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jc w:val="center"/>
        <w:tblCellSpacing w:w="0" w:type="dxa"/>
        <w:tblCellMar>
          <w:left w:w="0" w:type="dxa"/>
          <w:right w:w="0" w:type="dxa"/>
        </w:tblCellMar>
        <w:tblLook w:val="00A0"/>
      </w:tblPr>
      <w:tblGrid>
        <w:gridCol w:w="9660"/>
      </w:tblGrid>
      <w:tr w:rsidR="00FC2E1F" w:rsidRPr="008B39AE" w:rsidTr="002324AA">
        <w:trPr>
          <w:trHeight w:val="3000"/>
          <w:tblCellSpacing w:w="0" w:type="dxa"/>
          <w:jc w:val="center"/>
        </w:trPr>
        <w:tc>
          <w:tcPr>
            <w:tcW w:w="5000" w:type="pct"/>
            <w:vAlign w:val="bottom"/>
          </w:tcPr>
          <w:tbl>
            <w:tblPr>
              <w:tblW w:w="5000" w:type="pct"/>
              <w:jc w:val="center"/>
              <w:tblCellSpacing w:w="0" w:type="dxa"/>
              <w:tblCellMar>
                <w:left w:w="0" w:type="dxa"/>
                <w:right w:w="0" w:type="dxa"/>
              </w:tblCellMar>
              <w:tblLook w:val="00A0"/>
            </w:tblPr>
            <w:tblGrid>
              <w:gridCol w:w="7500"/>
              <w:gridCol w:w="2160"/>
            </w:tblGrid>
            <w:tr w:rsidR="00FC2E1F" w:rsidRPr="008B39AE" w:rsidTr="002324AA">
              <w:trPr>
                <w:tblCellSpacing w:w="0" w:type="dxa"/>
                <w:jc w:val="center"/>
              </w:trPr>
              <w:tc>
                <w:tcPr>
                  <w:tcW w:w="7500" w:type="dxa"/>
                  <w:tcBorders>
                    <w:top w:val="nil"/>
                    <w:left w:val="nil"/>
                    <w:bottom w:val="nil"/>
                    <w:right w:val="nil"/>
                  </w:tcBorders>
                  <w:vAlign w:val="bottom"/>
                </w:tcPr>
                <w:p w:rsidR="00FC2E1F" w:rsidRDefault="00FC2E1F" w:rsidP="002324AA">
                  <w:pPr>
                    <w:spacing w:line="240" w:lineRule="atLeast"/>
                    <w:jc w:val="center"/>
                    <w:rPr>
                      <w:rFonts w:ascii="宋体" w:cs="宋体"/>
                      <w:sz w:val="24"/>
                      <w:szCs w:val="24"/>
                    </w:rPr>
                  </w:pPr>
                  <w:r w:rsidRPr="008B39AE">
                    <w:rPr>
                      <w:rFonts w:ascii="华文中宋" w:eastAsia="华文中宋" w:hAnsi="华文中宋" w:hint="eastAsia"/>
                      <w:b/>
                      <w:bCs/>
                      <w:color w:val="FF0000"/>
                      <w:sz w:val="50"/>
                      <w:szCs w:val="50"/>
                    </w:rPr>
                    <w:t>中共西北农林科技大学委员会</w:t>
                  </w:r>
                </w:p>
              </w:tc>
              <w:tc>
                <w:tcPr>
                  <w:tcW w:w="2160" w:type="dxa"/>
                  <w:vMerge w:val="restart"/>
                  <w:tcBorders>
                    <w:top w:val="nil"/>
                    <w:left w:val="nil"/>
                    <w:bottom w:val="nil"/>
                    <w:right w:val="nil"/>
                  </w:tcBorders>
                  <w:vAlign w:val="center"/>
                </w:tcPr>
                <w:p w:rsidR="00FC2E1F" w:rsidRDefault="00FC2E1F" w:rsidP="002324AA">
                  <w:pPr>
                    <w:pStyle w:val="a5"/>
                    <w:spacing w:line="240" w:lineRule="atLeast"/>
                  </w:pPr>
                  <w:r>
                    <w:rPr>
                      <w:rFonts w:ascii="华文中宋" w:eastAsia="华文中宋" w:hAnsi="华文中宋"/>
                      <w:b/>
                      <w:bCs/>
                      <w:color w:val="FF0000"/>
                      <w:sz w:val="64"/>
                      <w:szCs w:val="64"/>
                    </w:rPr>
                    <w:t xml:space="preserve">  </w:t>
                  </w:r>
                  <w:r>
                    <w:rPr>
                      <w:rFonts w:ascii="华文中宋" w:eastAsia="华文中宋" w:hAnsi="华文中宋" w:hint="eastAsia"/>
                      <w:b/>
                      <w:bCs/>
                      <w:color w:val="FF0000"/>
                      <w:sz w:val="64"/>
                      <w:szCs w:val="64"/>
                    </w:rPr>
                    <w:t>文件</w:t>
                  </w:r>
                </w:p>
              </w:tc>
            </w:tr>
            <w:tr w:rsidR="00FC2E1F" w:rsidRPr="008B39AE" w:rsidTr="002324AA">
              <w:trPr>
                <w:tblCellSpacing w:w="0" w:type="dxa"/>
                <w:jc w:val="center"/>
              </w:trPr>
              <w:tc>
                <w:tcPr>
                  <w:tcW w:w="7500" w:type="dxa"/>
                  <w:tcBorders>
                    <w:top w:val="nil"/>
                    <w:left w:val="nil"/>
                    <w:bottom w:val="nil"/>
                    <w:right w:val="nil"/>
                  </w:tcBorders>
                  <w:vAlign w:val="bottom"/>
                </w:tcPr>
                <w:p w:rsidR="00FC2E1F" w:rsidRDefault="00FC2E1F" w:rsidP="002324AA">
                  <w:pPr>
                    <w:spacing w:line="240" w:lineRule="atLeast"/>
                    <w:jc w:val="center"/>
                    <w:rPr>
                      <w:rFonts w:ascii="宋体" w:cs="宋体"/>
                      <w:sz w:val="24"/>
                      <w:szCs w:val="24"/>
                    </w:rPr>
                  </w:pPr>
                  <w:r w:rsidRPr="008B39AE">
                    <w:rPr>
                      <w:rFonts w:ascii="华文中宋" w:eastAsia="华文中宋" w:hAnsi="华文中宋" w:hint="eastAsia"/>
                      <w:b/>
                      <w:bCs/>
                      <w:color w:val="FF0000"/>
                      <w:sz w:val="50"/>
                      <w:szCs w:val="50"/>
                    </w:rPr>
                    <w:t>西</w:t>
                  </w:r>
                  <w:r w:rsidRPr="008B39AE">
                    <w:rPr>
                      <w:rFonts w:ascii="华文中宋" w:eastAsia="华文中宋" w:hAnsi="华文中宋"/>
                      <w:b/>
                      <w:bCs/>
                      <w:color w:val="FF0000"/>
                      <w:sz w:val="50"/>
                      <w:szCs w:val="50"/>
                    </w:rPr>
                    <w:t xml:space="preserve">  </w:t>
                  </w:r>
                  <w:r w:rsidRPr="008B39AE">
                    <w:rPr>
                      <w:rFonts w:ascii="华文中宋" w:eastAsia="华文中宋" w:hAnsi="华文中宋" w:hint="eastAsia"/>
                      <w:b/>
                      <w:bCs/>
                      <w:color w:val="FF0000"/>
                      <w:sz w:val="50"/>
                      <w:szCs w:val="50"/>
                    </w:rPr>
                    <w:t>北</w:t>
                  </w:r>
                  <w:r w:rsidRPr="008B39AE">
                    <w:rPr>
                      <w:rFonts w:ascii="华文中宋" w:eastAsia="华文中宋" w:hAnsi="华文中宋"/>
                      <w:b/>
                      <w:bCs/>
                      <w:color w:val="FF0000"/>
                      <w:sz w:val="50"/>
                      <w:szCs w:val="50"/>
                    </w:rPr>
                    <w:t xml:space="preserve">  </w:t>
                  </w:r>
                  <w:r w:rsidRPr="008B39AE">
                    <w:rPr>
                      <w:rFonts w:ascii="华文中宋" w:eastAsia="华文中宋" w:hAnsi="华文中宋" w:hint="eastAsia"/>
                      <w:b/>
                      <w:bCs/>
                      <w:color w:val="FF0000"/>
                      <w:sz w:val="50"/>
                      <w:szCs w:val="50"/>
                    </w:rPr>
                    <w:t>农</w:t>
                  </w:r>
                  <w:r w:rsidRPr="008B39AE">
                    <w:rPr>
                      <w:rFonts w:ascii="华文中宋" w:eastAsia="华文中宋" w:hAnsi="华文中宋"/>
                      <w:b/>
                      <w:bCs/>
                      <w:color w:val="FF0000"/>
                      <w:sz w:val="50"/>
                      <w:szCs w:val="50"/>
                    </w:rPr>
                    <w:t xml:space="preserve">  </w:t>
                  </w:r>
                  <w:r w:rsidRPr="008B39AE">
                    <w:rPr>
                      <w:rFonts w:ascii="华文中宋" w:eastAsia="华文中宋" w:hAnsi="华文中宋" w:hint="eastAsia"/>
                      <w:b/>
                      <w:bCs/>
                      <w:color w:val="FF0000"/>
                      <w:sz w:val="50"/>
                      <w:szCs w:val="50"/>
                    </w:rPr>
                    <w:t>林</w:t>
                  </w:r>
                  <w:r w:rsidRPr="008B39AE">
                    <w:rPr>
                      <w:rFonts w:ascii="华文中宋" w:eastAsia="华文中宋" w:hAnsi="华文中宋"/>
                      <w:b/>
                      <w:bCs/>
                      <w:color w:val="FF0000"/>
                      <w:sz w:val="50"/>
                      <w:szCs w:val="50"/>
                    </w:rPr>
                    <w:t xml:space="preserve">  </w:t>
                  </w:r>
                  <w:r w:rsidRPr="008B39AE">
                    <w:rPr>
                      <w:rFonts w:ascii="华文中宋" w:eastAsia="华文中宋" w:hAnsi="华文中宋" w:hint="eastAsia"/>
                      <w:b/>
                      <w:bCs/>
                      <w:color w:val="FF0000"/>
                      <w:sz w:val="50"/>
                      <w:szCs w:val="50"/>
                    </w:rPr>
                    <w:t>科</w:t>
                  </w:r>
                  <w:r w:rsidRPr="008B39AE">
                    <w:rPr>
                      <w:rFonts w:ascii="华文中宋" w:eastAsia="华文中宋" w:hAnsi="华文中宋"/>
                      <w:b/>
                      <w:bCs/>
                      <w:color w:val="FF0000"/>
                      <w:sz w:val="50"/>
                      <w:szCs w:val="50"/>
                    </w:rPr>
                    <w:t xml:space="preserve">  </w:t>
                  </w:r>
                  <w:r w:rsidRPr="008B39AE">
                    <w:rPr>
                      <w:rFonts w:ascii="华文中宋" w:eastAsia="华文中宋" w:hAnsi="华文中宋" w:hint="eastAsia"/>
                      <w:b/>
                      <w:bCs/>
                      <w:color w:val="FF0000"/>
                      <w:sz w:val="50"/>
                      <w:szCs w:val="50"/>
                    </w:rPr>
                    <w:t>技</w:t>
                  </w:r>
                  <w:r w:rsidRPr="008B39AE">
                    <w:rPr>
                      <w:rFonts w:ascii="华文中宋" w:eastAsia="华文中宋" w:hAnsi="华文中宋"/>
                      <w:b/>
                      <w:bCs/>
                      <w:color w:val="FF0000"/>
                      <w:sz w:val="50"/>
                      <w:szCs w:val="50"/>
                    </w:rPr>
                    <w:t xml:space="preserve">  </w:t>
                  </w:r>
                  <w:r w:rsidRPr="008B39AE">
                    <w:rPr>
                      <w:rFonts w:ascii="华文中宋" w:eastAsia="华文中宋" w:hAnsi="华文中宋" w:hint="eastAsia"/>
                      <w:b/>
                      <w:bCs/>
                      <w:color w:val="FF0000"/>
                      <w:sz w:val="50"/>
                      <w:szCs w:val="50"/>
                    </w:rPr>
                    <w:t>大</w:t>
                  </w:r>
                  <w:r w:rsidRPr="008B39AE">
                    <w:rPr>
                      <w:rFonts w:ascii="华文中宋" w:eastAsia="华文中宋" w:hAnsi="华文中宋"/>
                      <w:b/>
                      <w:bCs/>
                      <w:color w:val="FF0000"/>
                      <w:sz w:val="50"/>
                      <w:szCs w:val="50"/>
                    </w:rPr>
                    <w:t xml:space="preserve">  </w:t>
                  </w:r>
                  <w:r w:rsidRPr="008B39AE">
                    <w:rPr>
                      <w:rFonts w:ascii="华文中宋" w:eastAsia="华文中宋" w:hAnsi="华文中宋" w:hint="eastAsia"/>
                      <w:b/>
                      <w:bCs/>
                      <w:color w:val="FF0000"/>
                      <w:sz w:val="50"/>
                      <w:szCs w:val="50"/>
                    </w:rPr>
                    <w:t>学</w:t>
                  </w:r>
                </w:p>
              </w:tc>
              <w:tc>
                <w:tcPr>
                  <w:tcW w:w="0" w:type="auto"/>
                  <w:vMerge/>
                  <w:tcBorders>
                    <w:top w:val="nil"/>
                    <w:left w:val="nil"/>
                    <w:bottom w:val="nil"/>
                    <w:right w:val="nil"/>
                  </w:tcBorders>
                  <w:vAlign w:val="center"/>
                </w:tcPr>
                <w:p w:rsidR="00FC2E1F" w:rsidRDefault="00FC2E1F" w:rsidP="002324AA">
                  <w:pPr>
                    <w:rPr>
                      <w:rFonts w:ascii="宋体" w:cs="宋体"/>
                      <w:sz w:val="24"/>
                      <w:szCs w:val="24"/>
                    </w:rPr>
                  </w:pPr>
                </w:p>
              </w:tc>
            </w:tr>
          </w:tbl>
          <w:p w:rsidR="00FC2E1F" w:rsidRDefault="00FC2E1F" w:rsidP="002324AA">
            <w:pPr>
              <w:jc w:val="center"/>
              <w:rPr>
                <w:rFonts w:ascii="宋体" w:cs="宋体"/>
                <w:sz w:val="24"/>
                <w:szCs w:val="24"/>
              </w:rPr>
            </w:pPr>
          </w:p>
        </w:tc>
      </w:tr>
      <w:tr w:rsidR="00FC2E1F" w:rsidRPr="008B39AE" w:rsidTr="002324AA">
        <w:trPr>
          <w:trHeight w:val="1005"/>
          <w:tblCellSpacing w:w="0" w:type="dxa"/>
          <w:jc w:val="center"/>
        </w:trPr>
        <w:tc>
          <w:tcPr>
            <w:tcW w:w="5000" w:type="pct"/>
            <w:vAlign w:val="bottom"/>
          </w:tcPr>
          <w:p w:rsidR="00FC2E1F" w:rsidRDefault="00FC2E1F" w:rsidP="002324AA">
            <w:pPr>
              <w:jc w:val="center"/>
              <w:rPr>
                <w:rFonts w:ascii="宋体" w:cs="宋体"/>
                <w:sz w:val="24"/>
                <w:szCs w:val="24"/>
              </w:rPr>
            </w:pPr>
            <w:r>
              <w:rPr>
                <w:rFonts w:ascii="仿宋_GB2312" w:eastAsia="仿宋_GB2312" w:hint="eastAsia"/>
                <w:sz w:val="32"/>
                <w:szCs w:val="32"/>
              </w:rPr>
              <w:t>校党发</w:t>
            </w:r>
            <w:r w:rsidRPr="008B39AE">
              <w:rPr>
                <w:rFonts w:ascii="仿宋_GB2312" w:eastAsia="仿宋_GB2312" w:hint="eastAsia"/>
                <w:sz w:val="32"/>
                <w:szCs w:val="32"/>
              </w:rPr>
              <w:t>〔</w:t>
            </w:r>
            <w:r>
              <w:rPr>
                <w:rFonts w:ascii="仿宋_GB2312" w:eastAsia="仿宋_GB2312"/>
                <w:sz w:val="32"/>
                <w:szCs w:val="32"/>
              </w:rPr>
              <w:t>2015</w:t>
            </w:r>
            <w:r w:rsidRPr="008B39AE">
              <w:rPr>
                <w:rFonts w:ascii="仿宋_GB2312" w:eastAsia="仿宋_GB2312" w:hint="eastAsia"/>
                <w:sz w:val="32"/>
                <w:szCs w:val="32"/>
              </w:rPr>
              <w:t>〕</w:t>
            </w:r>
            <w:r>
              <w:rPr>
                <w:rFonts w:ascii="仿宋_GB2312" w:eastAsia="仿宋_GB2312"/>
                <w:sz w:val="32"/>
                <w:szCs w:val="32"/>
              </w:rPr>
              <w:t>25</w:t>
            </w:r>
            <w:r w:rsidRPr="008B39AE">
              <w:rPr>
                <w:rFonts w:ascii="仿宋_GB2312" w:eastAsia="仿宋_GB2312" w:hint="eastAsia"/>
                <w:sz w:val="32"/>
                <w:szCs w:val="32"/>
              </w:rPr>
              <w:t>号</w:t>
            </w:r>
          </w:p>
        </w:tc>
      </w:tr>
      <w:tr w:rsidR="00FC2E1F" w:rsidRPr="008B39AE" w:rsidTr="002324AA">
        <w:trPr>
          <w:trHeight w:val="30"/>
          <w:tblCellSpacing w:w="0" w:type="dxa"/>
          <w:jc w:val="center"/>
        </w:trPr>
        <w:tc>
          <w:tcPr>
            <w:tcW w:w="0" w:type="auto"/>
            <w:vAlign w:val="center"/>
          </w:tcPr>
          <w:p w:rsidR="00FC2E1F" w:rsidRDefault="00FC2E1F" w:rsidP="002324AA">
            <w:pPr>
              <w:spacing w:line="30" w:lineRule="atLeast"/>
              <w:rPr>
                <w:rFonts w:ascii="宋体" w:cs="宋体"/>
                <w:sz w:val="24"/>
                <w:szCs w:val="24"/>
              </w:rPr>
            </w:pPr>
            <w:r w:rsidRPr="008B39AE">
              <w:rPr>
                <w:rFonts w:hint="eastAsia"/>
              </w:rPr>
              <w:pict>
                <v:rect id="_x0000_i1025" style="width:0;height:2.25pt" o:hralign="center" o:hrstd="t" o:hrnoshade="t" o:hr="t" fillcolor="red" stroked="f">
                  <v:imagedata r:id="rId6" o:title=""/>
                </v:rect>
              </w:pict>
            </w:r>
          </w:p>
        </w:tc>
      </w:tr>
      <w:tr w:rsidR="00FC2E1F" w:rsidRPr="008B39AE" w:rsidTr="002324AA">
        <w:trPr>
          <w:trHeight w:val="300"/>
          <w:tblCellSpacing w:w="0" w:type="dxa"/>
          <w:jc w:val="center"/>
        </w:trPr>
        <w:tc>
          <w:tcPr>
            <w:tcW w:w="0" w:type="auto"/>
            <w:vAlign w:val="center"/>
          </w:tcPr>
          <w:p w:rsidR="00FC2E1F" w:rsidRDefault="00FC2E1F" w:rsidP="002324AA">
            <w:pPr>
              <w:rPr>
                <w:rFonts w:ascii="宋体" w:cs="宋体"/>
                <w:sz w:val="24"/>
                <w:szCs w:val="24"/>
              </w:rPr>
            </w:pPr>
          </w:p>
        </w:tc>
      </w:tr>
      <w:tr w:rsidR="00FC2E1F" w:rsidRPr="00B724F4" w:rsidTr="002324AA">
        <w:trPr>
          <w:trHeight w:val="750"/>
          <w:tblCellSpacing w:w="0" w:type="dxa"/>
          <w:jc w:val="center"/>
        </w:trPr>
        <w:tc>
          <w:tcPr>
            <w:tcW w:w="0" w:type="auto"/>
            <w:vAlign w:val="center"/>
          </w:tcPr>
          <w:p w:rsidR="00FC2E1F" w:rsidRPr="00B724F4" w:rsidRDefault="00FC2E1F" w:rsidP="002324AA">
            <w:pPr>
              <w:jc w:val="center"/>
              <w:rPr>
                <w:rFonts w:ascii="方正小标宋简体" w:eastAsia="方正小标宋简体" w:cs="宋体" w:hint="eastAsia"/>
                <w:sz w:val="24"/>
                <w:szCs w:val="24"/>
              </w:rPr>
            </w:pPr>
            <w:r w:rsidRPr="00B724F4">
              <w:rPr>
                <w:rStyle w:val="a6"/>
                <w:rFonts w:ascii="方正小标宋简体" w:eastAsia="方正小标宋简体" w:hAnsi="华文中宋" w:hint="eastAsia"/>
                <w:b w:val="0"/>
                <w:sz w:val="44"/>
                <w:szCs w:val="44"/>
              </w:rPr>
              <w:t>关于印发西北农林科技大学综合改革方案的通知</w:t>
            </w:r>
          </w:p>
        </w:tc>
      </w:tr>
      <w:tr w:rsidR="00FC2E1F" w:rsidRPr="008B39AE" w:rsidTr="002324AA">
        <w:trPr>
          <w:trHeight w:val="300"/>
          <w:tblCellSpacing w:w="0" w:type="dxa"/>
          <w:jc w:val="center"/>
        </w:trPr>
        <w:tc>
          <w:tcPr>
            <w:tcW w:w="0" w:type="auto"/>
            <w:vAlign w:val="center"/>
          </w:tcPr>
          <w:p w:rsidR="00FC2E1F" w:rsidRDefault="00FC2E1F" w:rsidP="002324AA">
            <w:pPr>
              <w:rPr>
                <w:rFonts w:ascii="宋体" w:cs="宋体"/>
                <w:sz w:val="24"/>
                <w:szCs w:val="24"/>
              </w:rPr>
            </w:pPr>
          </w:p>
        </w:tc>
      </w:tr>
      <w:tr w:rsidR="00FC2E1F" w:rsidRPr="008B39AE" w:rsidTr="002324AA">
        <w:trPr>
          <w:tblCellSpacing w:w="0" w:type="dxa"/>
          <w:jc w:val="center"/>
        </w:trPr>
        <w:tc>
          <w:tcPr>
            <w:tcW w:w="0" w:type="auto"/>
          </w:tcPr>
          <w:p w:rsidR="00FC2E1F" w:rsidRDefault="00FC2E1F" w:rsidP="002324AA">
            <w:pPr>
              <w:ind w:right="160"/>
              <w:rPr>
                <w:rFonts w:ascii="仿宋_GB2312" w:eastAsia="仿宋_GB2312" w:hAnsi="宋体" w:cs="宋体"/>
                <w:color w:val="000000"/>
                <w:sz w:val="32"/>
                <w:szCs w:val="32"/>
              </w:rPr>
            </w:pPr>
            <w:r w:rsidRPr="00835B1A">
              <w:rPr>
                <w:rFonts w:ascii="仿宋_GB2312" w:eastAsia="仿宋_GB2312" w:hAnsi="宋体" w:cs="宋体" w:hint="eastAsia"/>
                <w:color w:val="000000"/>
                <w:sz w:val="32"/>
                <w:szCs w:val="32"/>
              </w:rPr>
              <w:t>各党委、党总支，党委各部（室）;各学院（系、部、所）、处（室）、直属（附属）单位：</w:t>
            </w:r>
          </w:p>
          <w:p w:rsidR="00FC2E1F" w:rsidRPr="001845B9" w:rsidRDefault="00FC2E1F" w:rsidP="002324AA">
            <w:pPr>
              <w:ind w:right="160" w:firstLineChars="150" w:firstLine="480"/>
              <w:rPr>
                <w:rFonts w:ascii="仿宋_GB2312" w:eastAsia="仿宋_GB2312" w:hAnsi="宋体" w:cs="宋体"/>
                <w:color w:val="000000"/>
                <w:sz w:val="32"/>
                <w:szCs w:val="32"/>
              </w:rPr>
            </w:pPr>
            <w:r w:rsidRPr="001845B9">
              <w:rPr>
                <w:rFonts w:ascii="仿宋_GB2312" w:eastAsia="仿宋_GB2312" w:hAnsi="宋体" w:cs="宋体" w:hint="eastAsia"/>
                <w:color w:val="000000"/>
                <w:sz w:val="32"/>
                <w:szCs w:val="32"/>
              </w:rPr>
              <w:t>《西北农林科技大学综合改革方案》（以下简称“综合改革方案”）已经国家教育体制改革领导小组办公室同意备案（教改办函</w:t>
            </w:r>
            <w:r w:rsidRPr="008B39AE">
              <w:rPr>
                <w:rFonts w:ascii="仿宋_GB2312" w:eastAsia="仿宋_GB2312" w:hint="eastAsia"/>
                <w:sz w:val="32"/>
                <w:szCs w:val="32"/>
              </w:rPr>
              <w:t>〔</w:t>
            </w:r>
            <w:r>
              <w:rPr>
                <w:rFonts w:ascii="仿宋_GB2312" w:eastAsia="仿宋_GB2312"/>
                <w:sz w:val="32"/>
                <w:szCs w:val="32"/>
              </w:rPr>
              <w:t>2015</w:t>
            </w:r>
            <w:r w:rsidRPr="008B39AE">
              <w:rPr>
                <w:rFonts w:ascii="仿宋_GB2312" w:eastAsia="仿宋_GB2312" w:hint="eastAsia"/>
                <w:sz w:val="32"/>
                <w:szCs w:val="32"/>
              </w:rPr>
              <w:t>〕</w:t>
            </w:r>
            <w:r w:rsidRPr="001845B9">
              <w:rPr>
                <w:rFonts w:ascii="仿宋_GB2312" w:eastAsia="仿宋_GB2312" w:hAnsi="宋体" w:cs="宋体" w:hint="eastAsia"/>
                <w:color w:val="000000"/>
                <w:sz w:val="32"/>
                <w:szCs w:val="32"/>
              </w:rPr>
              <w:t>26号）。现予以印发，请认真组织实施。</w:t>
            </w:r>
          </w:p>
          <w:p w:rsidR="00FC2E1F" w:rsidRDefault="00FC2E1F" w:rsidP="002324AA">
            <w:pPr>
              <w:ind w:right="160"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综合改革方案是指导学校未来一段时期改革发展的行动指南和纲领。</w:t>
            </w:r>
            <w:r w:rsidRPr="001F23CC">
              <w:rPr>
                <w:rFonts w:ascii="仿宋_GB2312" w:eastAsia="仿宋_GB2312" w:cs="仿宋_GB2312" w:hint="eastAsia"/>
                <w:color w:val="000000"/>
                <w:sz w:val="32"/>
                <w:szCs w:val="32"/>
              </w:rPr>
              <w:t>各单位要组织深入学习</w:t>
            </w:r>
            <w:r>
              <w:rPr>
                <w:rFonts w:ascii="仿宋_GB2312" w:eastAsia="仿宋_GB2312" w:cs="仿宋_GB2312" w:hint="eastAsia"/>
                <w:color w:val="000000"/>
                <w:sz w:val="32"/>
                <w:szCs w:val="32"/>
              </w:rPr>
              <w:t>综合</w:t>
            </w:r>
            <w:r w:rsidRPr="001F23CC">
              <w:rPr>
                <w:rFonts w:ascii="仿宋_GB2312" w:eastAsia="仿宋_GB2312" w:cs="仿宋_GB2312" w:hint="eastAsia"/>
                <w:color w:val="000000"/>
                <w:sz w:val="32"/>
                <w:szCs w:val="32"/>
              </w:rPr>
              <w:t>改革方案的基本内容和主要精神，深刻理解学校</w:t>
            </w:r>
            <w:r>
              <w:rPr>
                <w:rFonts w:ascii="仿宋_GB2312" w:eastAsia="仿宋_GB2312" w:cs="仿宋_GB2312" w:hint="eastAsia"/>
                <w:color w:val="000000"/>
                <w:sz w:val="32"/>
                <w:szCs w:val="32"/>
              </w:rPr>
              <w:t>综合</w:t>
            </w:r>
            <w:r w:rsidRPr="001F23CC">
              <w:rPr>
                <w:rFonts w:ascii="仿宋_GB2312" w:eastAsia="仿宋_GB2312" w:cs="仿宋_GB2312" w:hint="eastAsia"/>
                <w:color w:val="000000"/>
                <w:sz w:val="32"/>
                <w:szCs w:val="32"/>
              </w:rPr>
              <w:t>改革的目标任务和战略部署，营造</w:t>
            </w:r>
            <w:r>
              <w:rPr>
                <w:rFonts w:ascii="仿宋_GB2312" w:eastAsia="仿宋_GB2312" w:cs="仿宋_GB2312" w:hint="eastAsia"/>
                <w:color w:val="000000"/>
                <w:sz w:val="32"/>
                <w:szCs w:val="32"/>
              </w:rPr>
              <w:t>改革</w:t>
            </w:r>
            <w:r w:rsidRPr="001F23CC">
              <w:rPr>
                <w:rFonts w:ascii="仿宋_GB2312" w:eastAsia="仿宋_GB2312" w:cs="仿宋_GB2312" w:hint="eastAsia"/>
                <w:color w:val="000000"/>
                <w:sz w:val="32"/>
                <w:szCs w:val="32"/>
              </w:rPr>
              <w:t>氛围</w:t>
            </w:r>
            <w:r>
              <w:rPr>
                <w:rFonts w:ascii="仿宋_GB2312" w:eastAsia="仿宋_GB2312" w:cs="仿宋_GB2312" w:hint="eastAsia"/>
                <w:color w:val="000000"/>
                <w:sz w:val="32"/>
                <w:szCs w:val="32"/>
              </w:rPr>
              <w:t>，</w:t>
            </w:r>
            <w:r w:rsidRPr="001F23CC">
              <w:rPr>
                <w:rFonts w:ascii="仿宋_GB2312" w:eastAsia="仿宋_GB2312" w:cs="仿宋_GB2312" w:hint="eastAsia"/>
                <w:color w:val="000000"/>
                <w:sz w:val="32"/>
                <w:szCs w:val="32"/>
              </w:rPr>
              <w:t>凝聚改革共识</w:t>
            </w:r>
            <w:r>
              <w:rPr>
                <w:rFonts w:ascii="仿宋_GB2312" w:eastAsia="仿宋_GB2312" w:cs="仿宋_GB2312" w:hint="eastAsia"/>
                <w:color w:val="000000"/>
                <w:sz w:val="32"/>
                <w:szCs w:val="32"/>
              </w:rPr>
              <w:t>，</w:t>
            </w:r>
            <w:r w:rsidRPr="001F23CC">
              <w:rPr>
                <w:rFonts w:ascii="仿宋_GB2312" w:eastAsia="仿宋_GB2312" w:cs="仿宋_GB2312" w:hint="eastAsia"/>
                <w:color w:val="000000"/>
                <w:sz w:val="32"/>
                <w:szCs w:val="32"/>
              </w:rPr>
              <w:t>形成</w:t>
            </w:r>
            <w:r w:rsidRPr="001F23CC">
              <w:rPr>
                <w:rFonts w:ascii="仿宋_GB2312" w:eastAsia="仿宋_GB2312" w:hAnsi="宋体" w:cs="宋体" w:hint="eastAsia"/>
                <w:color w:val="000000"/>
                <w:sz w:val="32"/>
                <w:szCs w:val="32"/>
              </w:rPr>
              <w:t>改革合力</w:t>
            </w:r>
            <w:r>
              <w:rPr>
                <w:rFonts w:ascii="仿宋_GB2312" w:eastAsia="仿宋_GB2312" w:hAnsi="宋体" w:cs="宋体" w:hint="eastAsia"/>
                <w:color w:val="000000"/>
                <w:sz w:val="32"/>
                <w:szCs w:val="32"/>
              </w:rPr>
              <w:t>。</w:t>
            </w:r>
          </w:p>
          <w:p w:rsidR="00FC2E1F" w:rsidRDefault="00FC2E1F" w:rsidP="002324AA">
            <w:pPr>
              <w:ind w:right="160"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各单位要将实施综合改革和编制校院两级“十三五”规划密切结合起来，力求使改革全面融入教学、科研、管理、服务等各项工作，贯穿于“十三五”规划实施的全过程。要按照综合改革的要求，扎实</w:t>
            </w:r>
            <w:r>
              <w:rPr>
                <w:rFonts w:ascii="仿宋_GB2312" w:eastAsia="仿宋_GB2312" w:hAnsi="宋体" w:cs="宋体" w:hint="eastAsia"/>
                <w:color w:val="000000"/>
                <w:sz w:val="32"/>
                <w:szCs w:val="32"/>
              </w:rPr>
              <w:lastRenderedPageBreak/>
              <w:t>开展好“学院工作年”活动，深入推进校院两级管理体制改革。</w:t>
            </w:r>
          </w:p>
          <w:p w:rsidR="00FC2E1F" w:rsidRPr="00E826FE" w:rsidRDefault="00FC2E1F" w:rsidP="002324AA">
            <w:pPr>
              <w:ind w:right="160" w:firstLineChars="200" w:firstLine="640"/>
              <w:rPr>
                <w:rFonts w:ascii="仿宋_GB2312" w:eastAsia="仿宋_GB2312" w:cs="仿宋_GB2312"/>
                <w:color w:val="000000"/>
                <w:sz w:val="32"/>
                <w:szCs w:val="32"/>
              </w:rPr>
            </w:pPr>
            <w:r w:rsidRPr="00E826FE">
              <w:rPr>
                <w:rFonts w:ascii="仿宋_GB2312" w:eastAsia="仿宋_GB2312" w:hAnsi="宋体" w:cs="宋体" w:hint="eastAsia"/>
                <w:color w:val="000000"/>
                <w:sz w:val="32"/>
                <w:szCs w:val="32"/>
              </w:rPr>
              <w:t>综合改革方案执行期为2014-2018年，其中2015-2017年为重点实施阶段，2018年进行回顾总结。学校综合改革各专项工作组要对</w:t>
            </w:r>
            <w:r w:rsidRPr="00E826FE">
              <w:rPr>
                <w:rFonts w:ascii="仿宋_GB2312" w:eastAsia="仿宋_GB2312" w:hint="eastAsia"/>
                <w:color w:val="000000"/>
                <w:sz w:val="32"/>
                <w:szCs w:val="32"/>
              </w:rPr>
              <w:t>所承</w:t>
            </w:r>
            <w:bookmarkStart w:id="0" w:name="_GoBack"/>
            <w:bookmarkEnd w:id="0"/>
            <w:r w:rsidRPr="00E826FE">
              <w:rPr>
                <w:rFonts w:ascii="仿宋_GB2312" w:eastAsia="仿宋_GB2312" w:hint="eastAsia"/>
                <w:color w:val="000000"/>
                <w:sz w:val="32"/>
                <w:szCs w:val="32"/>
              </w:rPr>
              <w:t>担的改革</w:t>
            </w:r>
            <w:r w:rsidRPr="00E826FE">
              <w:rPr>
                <w:rFonts w:ascii="仿宋_GB2312" w:eastAsia="仿宋_GB2312" w:cs="仿宋_GB2312" w:hint="eastAsia"/>
                <w:color w:val="000000"/>
                <w:sz w:val="32"/>
                <w:szCs w:val="32"/>
              </w:rPr>
              <w:t>目标任务按年度进行分解，研究</w:t>
            </w:r>
            <w:r w:rsidRPr="00E826FE">
              <w:rPr>
                <w:rFonts w:ascii="仿宋_GB2312" w:eastAsia="仿宋_GB2312" w:hint="eastAsia"/>
                <w:color w:val="000000"/>
                <w:sz w:val="32"/>
                <w:szCs w:val="32"/>
              </w:rPr>
              <w:t>制定2015-2018年分年度</w:t>
            </w:r>
            <w:r w:rsidRPr="00E826FE">
              <w:rPr>
                <w:rFonts w:ascii="仿宋_GB2312" w:eastAsia="仿宋_GB2312" w:cs="仿宋_GB2312" w:hint="eastAsia"/>
                <w:color w:val="000000"/>
                <w:sz w:val="32"/>
                <w:szCs w:val="32"/>
              </w:rPr>
              <w:t>实施计划，</w:t>
            </w:r>
            <w:r w:rsidRPr="00E826FE">
              <w:rPr>
                <w:rFonts w:ascii="仿宋_GB2312" w:eastAsia="仿宋_GB2312" w:hAnsi="宋体" w:hint="eastAsia"/>
                <w:color w:val="000000"/>
                <w:sz w:val="32"/>
                <w:szCs w:val="32"/>
              </w:rPr>
              <w:t>进一步</w:t>
            </w:r>
            <w:r w:rsidRPr="00E826FE">
              <w:rPr>
                <w:rFonts w:ascii="仿宋_GB2312" w:eastAsia="仿宋_GB2312" w:cs="仿宋_GB2312" w:hint="eastAsia"/>
                <w:color w:val="000000"/>
                <w:sz w:val="32"/>
                <w:szCs w:val="32"/>
              </w:rPr>
              <w:t>明确改革的时间表和路线图，促进各单位的落实工作。学校综合改革领导小组办公室、考评督查办公室将进一步加强对改革任务执行情况的跟踪、检查、评估和考核，确保改革顺利推进。</w:t>
            </w:r>
          </w:p>
          <w:p w:rsidR="00FC2E1F" w:rsidRDefault="00FC2E1F" w:rsidP="002324AA">
            <w:pPr>
              <w:spacing w:beforeLines="50"/>
              <w:ind w:right="159" w:firstLineChars="200" w:firstLine="640"/>
              <w:rPr>
                <w:rFonts w:ascii="仿宋_GB2312" w:eastAsia="仿宋_GB2312"/>
                <w:color w:val="000000"/>
                <w:sz w:val="32"/>
                <w:szCs w:val="32"/>
              </w:rPr>
            </w:pPr>
            <w:r w:rsidRPr="00E826FE">
              <w:rPr>
                <w:rFonts w:ascii="仿宋_GB2312" w:eastAsia="仿宋_GB2312" w:cs="仿宋_GB2312" w:hint="eastAsia"/>
                <w:color w:val="000000"/>
                <w:sz w:val="32"/>
                <w:szCs w:val="32"/>
              </w:rPr>
              <w:t>请各</w:t>
            </w:r>
            <w:r w:rsidRPr="00E826FE">
              <w:rPr>
                <w:rFonts w:ascii="仿宋_GB2312" w:eastAsia="仿宋_GB2312" w:hAnsi="宋体" w:cs="宋体" w:hint="eastAsia"/>
                <w:color w:val="000000"/>
                <w:sz w:val="32"/>
                <w:szCs w:val="32"/>
              </w:rPr>
              <w:t>专项工作组负责处室</w:t>
            </w:r>
            <w:r w:rsidRPr="00E826FE">
              <w:rPr>
                <w:rFonts w:ascii="仿宋_GB2312" w:eastAsia="仿宋_GB2312" w:cs="仿宋_GB2312" w:hint="eastAsia"/>
                <w:color w:val="000000"/>
                <w:sz w:val="32"/>
                <w:szCs w:val="32"/>
              </w:rPr>
              <w:t>在7月10</w:t>
            </w:r>
            <w:r w:rsidRPr="001F23CC">
              <w:rPr>
                <w:rFonts w:ascii="仿宋_GB2312" w:eastAsia="仿宋_GB2312" w:cs="仿宋_GB2312" w:hint="eastAsia"/>
                <w:color w:val="000000"/>
                <w:sz w:val="32"/>
                <w:szCs w:val="32"/>
              </w:rPr>
              <w:t>日前</w:t>
            </w:r>
            <w:r>
              <w:rPr>
                <w:rFonts w:ascii="仿宋_GB2312" w:eastAsia="仿宋_GB2312" w:cs="仿宋_GB2312" w:hint="eastAsia"/>
                <w:color w:val="000000"/>
                <w:sz w:val="32"/>
                <w:szCs w:val="32"/>
              </w:rPr>
              <w:t>将研究</w:t>
            </w:r>
            <w:r w:rsidRPr="001F23CC">
              <w:rPr>
                <w:rFonts w:ascii="仿宋_GB2312" w:eastAsia="仿宋_GB2312" w:hint="eastAsia"/>
                <w:color w:val="000000"/>
                <w:sz w:val="32"/>
                <w:szCs w:val="32"/>
              </w:rPr>
              <w:t>制定</w:t>
            </w:r>
            <w:r>
              <w:rPr>
                <w:rFonts w:ascii="仿宋_GB2312" w:eastAsia="仿宋_GB2312" w:hint="eastAsia"/>
                <w:color w:val="000000"/>
                <w:sz w:val="32"/>
                <w:szCs w:val="32"/>
              </w:rPr>
              <w:t>的2015-2018年分年度</w:t>
            </w:r>
            <w:r w:rsidRPr="001F23CC">
              <w:rPr>
                <w:rFonts w:ascii="仿宋_GB2312" w:eastAsia="仿宋_GB2312" w:cs="仿宋_GB2312" w:hint="eastAsia"/>
                <w:color w:val="000000"/>
                <w:sz w:val="32"/>
                <w:szCs w:val="32"/>
              </w:rPr>
              <w:t>实施</w:t>
            </w:r>
            <w:r>
              <w:rPr>
                <w:rFonts w:ascii="仿宋_GB2312" w:eastAsia="仿宋_GB2312" w:cs="仿宋_GB2312" w:hint="eastAsia"/>
                <w:color w:val="000000"/>
                <w:sz w:val="32"/>
                <w:szCs w:val="32"/>
              </w:rPr>
              <w:t>计划</w:t>
            </w:r>
            <w:r w:rsidRPr="001F23CC">
              <w:rPr>
                <w:rFonts w:ascii="仿宋_GB2312" w:eastAsia="仿宋_GB2312" w:cs="仿宋_GB2312" w:hint="eastAsia"/>
                <w:color w:val="000000"/>
                <w:sz w:val="32"/>
                <w:szCs w:val="32"/>
              </w:rPr>
              <w:t>报送学校综合改革领导小组办公室（设在发展改革处）</w:t>
            </w:r>
            <w:r>
              <w:rPr>
                <w:rFonts w:ascii="宋体" w:hAnsi="宋体" w:cs="宋体" w:hint="eastAsia"/>
                <w:color w:val="000000"/>
                <w:sz w:val="32"/>
                <w:szCs w:val="32"/>
              </w:rPr>
              <w:t>。</w:t>
            </w:r>
          </w:p>
          <w:p w:rsidR="00FC2E1F" w:rsidRDefault="00FC2E1F" w:rsidP="002324AA">
            <w:pPr>
              <w:spacing w:beforeLines="50"/>
              <w:ind w:right="159" w:firstLineChars="200" w:firstLine="640"/>
              <w:rPr>
                <w:rFonts w:ascii="仿宋_GB2312" w:eastAsia="仿宋_GB2312" w:hint="eastAsia"/>
                <w:color w:val="000000"/>
                <w:sz w:val="32"/>
                <w:szCs w:val="32"/>
              </w:rPr>
            </w:pPr>
          </w:p>
          <w:p w:rsidR="00FC2E1F" w:rsidRPr="00BE2466" w:rsidRDefault="00FC2E1F" w:rsidP="002324AA">
            <w:pPr>
              <w:spacing w:beforeLines="50"/>
              <w:ind w:right="159" w:firstLineChars="200" w:firstLine="640"/>
              <w:rPr>
                <w:rFonts w:ascii="仿宋_GB2312" w:eastAsia="仿宋_GB2312"/>
                <w:color w:val="000000"/>
                <w:sz w:val="32"/>
                <w:szCs w:val="32"/>
              </w:rPr>
            </w:pPr>
          </w:p>
          <w:p w:rsidR="00FC2E1F" w:rsidRPr="001F23CC" w:rsidRDefault="00FC2E1F" w:rsidP="002324AA">
            <w:pPr>
              <w:spacing w:beforeLines="50"/>
              <w:ind w:right="159" w:firstLineChars="400" w:firstLine="1280"/>
              <w:rPr>
                <w:rFonts w:ascii="仿宋_GB2312" w:eastAsia="仿宋_GB2312"/>
                <w:color w:val="000000"/>
                <w:sz w:val="32"/>
                <w:szCs w:val="32"/>
              </w:rPr>
            </w:pPr>
            <w:r>
              <w:rPr>
                <w:rFonts w:ascii="仿宋_GB2312" w:eastAsia="仿宋_GB2312" w:hint="eastAsia"/>
                <w:color w:val="000000"/>
                <w:sz w:val="32"/>
                <w:szCs w:val="32"/>
              </w:rPr>
              <w:t>中共西北农林科技大学委员会    西北农林科技大学</w:t>
            </w:r>
          </w:p>
          <w:p w:rsidR="00FC2E1F" w:rsidRDefault="00FC2E1F" w:rsidP="002324AA">
            <w:pPr>
              <w:spacing w:beforeLines="50"/>
              <w:ind w:right="159" w:firstLineChars="1900" w:firstLine="6080"/>
              <w:rPr>
                <w:rFonts w:ascii="仿宋_GB2312" w:eastAsia="仿宋_GB2312" w:hint="eastAsia"/>
                <w:color w:val="000000"/>
                <w:sz w:val="32"/>
                <w:szCs w:val="32"/>
              </w:rPr>
            </w:pPr>
            <w:r w:rsidRPr="001F23CC">
              <w:rPr>
                <w:rFonts w:ascii="仿宋_GB2312" w:eastAsia="仿宋_GB2312" w:hint="eastAsia"/>
                <w:color w:val="000000"/>
                <w:sz w:val="32"/>
                <w:szCs w:val="32"/>
              </w:rPr>
              <w:t>2015年6月</w:t>
            </w:r>
            <w:r>
              <w:rPr>
                <w:rFonts w:ascii="仿宋_GB2312" w:eastAsia="仿宋_GB2312" w:hint="eastAsia"/>
                <w:color w:val="000000"/>
                <w:sz w:val="32"/>
                <w:szCs w:val="32"/>
              </w:rPr>
              <w:t>23</w:t>
            </w:r>
            <w:r w:rsidRPr="001F23CC">
              <w:rPr>
                <w:rFonts w:ascii="仿宋_GB2312" w:eastAsia="仿宋_GB2312" w:hint="eastAsia"/>
                <w:color w:val="000000"/>
                <w:sz w:val="32"/>
                <w:szCs w:val="32"/>
              </w:rPr>
              <w:t>日</w:t>
            </w:r>
          </w:p>
          <w:p w:rsidR="00FC2E1F" w:rsidRDefault="00FC2E1F" w:rsidP="002324AA">
            <w:pPr>
              <w:spacing w:beforeLines="50"/>
              <w:ind w:right="159"/>
              <w:rPr>
                <w:rFonts w:ascii="仿宋_GB2312" w:eastAsia="仿宋_GB2312" w:hint="eastAsia"/>
                <w:color w:val="000000"/>
                <w:sz w:val="32"/>
                <w:szCs w:val="32"/>
              </w:rPr>
            </w:pPr>
          </w:p>
          <w:p w:rsidR="00FC2E1F" w:rsidRDefault="00FC2E1F" w:rsidP="002324AA">
            <w:pPr>
              <w:spacing w:beforeLines="50"/>
              <w:ind w:right="159"/>
              <w:rPr>
                <w:rFonts w:ascii="仿宋_GB2312" w:eastAsia="仿宋_GB2312" w:hint="eastAsia"/>
                <w:color w:val="000000"/>
                <w:sz w:val="32"/>
                <w:szCs w:val="32"/>
              </w:rPr>
            </w:pPr>
          </w:p>
          <w:p w:rsidR="00FC2E1F" w:rsidRDefault="00FC2E1F" w:rsidP="002324AA">
            <w:pPr>
              <w:spacing w:beforeLines="50"/>
              <w:ind w:right="159"/>
              <w:rPr>
                <w:rFonts w:ascii="仿宋_GB2312" w:eastAsia="仿宋_GB2312" w:hint="eastAsia"/>
                <w:color w:val="000000"/>
                <w:sz w:val="32"/>
                <w:szCs w:val="32"/>
              </w:rPr>
            </w:pPr>
          </w:p>
          <w:p w:rsidR="00FC2E1F" w:rsidRDefault="00FC2E1F" w:rsidP="002324AA">
            <w:pPr>
              <w:spacing w:beforeLines="50"/>
              <w:ind w:right="159"/>
              <w:rPr>
                <w:rFonts w:ascii="仿宋_GB2312" w:eastAsia="仿宋_GB2312" w:hint="eastAsia"/>
                <w:color w:val="000000"/>
                <w:sz w:val="32"/>
                <w:szCs w:val="32"/>
              </w:rPr>
            </w:pPr>
          </w:p>
          <w:p w:rsidR="00FC2E1F" w:rsidRDefault="00FC2E1F" w:rsidP="002324AA">
            <w:pPr>
              <w:spacing w:beforeLines="50"/>
              <w:ind w:right="159"/>
              <w:rPr>
                <w:rFonts w:ascii="仿宋_GB2312" w:eastAsia="仿宋_GB2312" w:hint="eastAsia"/>
                <w:color w:val="000000"/>
                <w:sz w:val="32"/>
                <w:szCs w:val="32"/>
              </w:rPr>
            </w:pPr>
          </w:p>
          <w:p w:rsidR="00FC2E1F" w:rsidRPr="00EB684C" w:rsidRDefault="00FC2E1F" w:rsidP="002324AA">
            <w:pPr>
              <w:spacing w:beforeLines="50" w:afterLines="100" w:line="600" w:lineRule="exact"/>
              <w:jc w:val="center"/>
              <w:rPr>
                <w:rFonts w:ascii="方正小标宋简体" w:eastAsia="方正小标宋简体" w:hAnsi="黑体" w:hint="eastAsia"/>
                <w:color w:val="000000"/>
                <w:sz w:val="44"/>
                <w:szCs w:val="44"/>
              </w:rPr>
            </w:pPr>
            <w:r w:rsidRPr="00EB684C">
              <w:rPr>
                <w:rFonts w:ascii="方正小标宋简体" w:eastAsia="方正小标宋简体" w:hAnsi="黑体" w:hint="eastAsia"/>
                <w:color w:val="000000"/>
                <w:sz w:val="44"/>
                <w:szCs w:val="44"/>
              </w:rPr>
              <w:lastRenderedPageBreak/>
              <w:t>西北农林科技大学综合改革方案</w:t>
            </w:r>
          </w:p>
          <w:p w:rsidR="00FC2E1F" w:rsidRPr="0047128E" w:rsidRDefault="00FC2E1F" w:rsidP="002324AA">
            <w:pPr>
              <w:adjustRightInd w:val="0"/>
              <w:snapToGrid w:val="0"/>
              <w:spacing w:line="360" w:lineRule="auto"/>
              <w:ind w:firstLineChars="200" w:firstLine="640"/>
              <w:rPr>
                <w:rFonts w:ascii="仿宋_GB2312" w:eastAsia="仿宋_GB2312" w:cs="Arial"/>
                <w:color w:val="000000"/>
                <w:sz w:val="32"/>
                <w:szCs w:val="32"/>
              </w:rPr>
            </w:pPr>
            <w:r w:rsidRPr="0047128E">
              <w:rPr>
                <w:rFonts w:ascii="仿宋_GB2312" w:eastAsia="仿宋_GB2312" w:hint="eastAsia"/>
                <w:color w:val="000000"/>
                <w:sz w:val="32"/>
                <w:szCs w:val="32"/>
              </w:rPr>
              <w:t>为贯彻落实</w:t>
            </w:r>
            <w:r w:rsidRPr="0047128E">
              <w:rPr>
                <w:rFonts w:ascii="仿宋_GB2312" w:eastAsia="仿宋_GB2312" w:cs="Arial" w:hint="eastAsia"/>
                <w:color w:val="000000"/>
                <w:sz w:val="32"/>
                <w:szCs w:val="32"/>
              </w:rPr>
              <w:t>党的十八大和十八届三中、四中全会精神，</w:t>
            </w:r>
            <w:r w:rsidRPr="0047128E">
              <w:rPr>
                <w:rFonts w:ascii="仿宋_GB2312" w:eastAsia="仿宋_GB2312" w:hint="eastAsia"/>
                <w:color w:val="000000"/>
                <w:sz w:val="32"/>
                <w:szCs w:val="32"/>
              </w:rPr>
              <w:t>深入贯彻习近平总书记系列重要讲话精神，全面推进学校综合改革，加快建设世界一流农业大学，根据</w:t>
            </w:r>
            <w:r w:rsidRPr="0047128E">
              <w:rPr>
                <w:rFonts w:ascii="仿宋_GB2312" w:eastAsia="仿宋_GB2312" w:cs="Arial" w:hint="eastAsia"/>
                <w:color w:val="000000"/>
                <w:sz w:val="32"/>
                <w:szCs w:val="32"/>
              </w:rPr>
              <w:t>《国家中长期教育改革和发展规划纲要（2010-2020年）》，结合学校实际，制定本方案。</w:t>
            </w:r>
          </w:p>
          <w:p w:rsidR="00FC2E1F" w:rsidRPr="0047128E" w:rsidRDefault="00FC2E1F" w:rsidP="002324AA">
            <w:pPr>
              <w:adjustRightInd w:val="0"/>
              <w:snapToGrid w:val="0"/>
              <w:spacing w:line="360" w:lineRule="auto"/>
              <w:ind w:firstLineChars="200" w:firstLine="640"/>
              <w:rPr>
                <w:rFonts w:ascii="黑体" w:eastAsia="黑体"/>
                <w:color w:val="000000"/>
                <w:sz w:val="32"/>
                <w:szCs w:val="32"/>
              </w:rPr>
            </w:pPr>
            <w:r w:rsidRPr="0047128E">
              <w:rPr>
                <w:rFonts w:ascii="黑体" w:eastAsia="黑体" w:hint="eastAsia"/>
                <w:color w:val="000000"/>
                <w:sz w:val="32"/>
                <w:szCs w:val="32"/>
              </w:rPr>
              <w:t>一、指导思想</w:t>
            </w:r>
          </w:p>
          <w:p w:rsidR="00FC2E1F" w:rsidRPr="0047128E" w:rsidRDefault="00FC2E1F" w:rsidP="002324AA">
            <w:pPr>
              <w:adjustRightInd w:val="0"/>
              <w:snapToGrid w:val="0"/>
              <w:spacing w:line="360" w:lineRule="auto"/>
              <w:ind w:firstLineChars="200" w:firstLine="640"/>
              <w:rPr>
                <w:rFonts w:ascii="仿宋_GB2312" w:eastAsia="仿宋_GB2312"/>
                <w:color w:val="000000"/>
                <w:sz w:val="32"/>
                <w:szCs w:val="32"/>
              </w:rPr>
            </w:pPr>
            <w:r w:rsidRPr="0047128E">
              <w:rPr>
                <w:rFonts w:ascii="仿宋_GB2312" w:eastAsia="仿宋_GB2312" w:hint="eastAsia"/>
                <w:color w:val="000000"/>
                <w:sz w:val="32"/>
                <w:szCs w:val="32"/>
              </w:rPr>
              <w:t>高举中国特色社会主义伟大旗帜，以邓小平理论、“三个代表”重要思想、科学发展观为指导，全面贯彻党的教育方针，遵循“立德树人、质量为先、特色发展、贡献社会”的要求，坚持“使命驱动、目标牵引、问题倒逼”的原则，解放思想，追求卓越，着力解决学校建设发展中的深层次矛盾和问题，着力推进学校治理体系和治理能力现代化，着力破解在中国西部欠发达地区建设高水平农业大学的难题，努力将学校建设成为旱区农业特色鲜明、产学研结合紧密、与国家发展和民族振兴同向同行的世界一流农业大学。</w:t>
            </w:r>
          </w:p>
          <w:p w:rsidR="00FC2E1F" w:rsidRPr="0047128E" w:rsidRDefault="00FC2E1F" w:rsidP="002324AA">
            <w:pPr>
              <w:adjustRightInd w:val="0"/>
              <w:snapToGrid w:val="0"/>
              <w:spacing w:line="360" w:lineRule="auto"/>
              <w:ind w:firstLineChars="200" w:firstLine="640"/>
              <w:rPr>
                <w:rFonts w:ascii="黑体" w:eastAsia="黑体"/>
                <w:color w:val="000000"/>
                <w:sz w:val="32"/>
                <w:szCs w:val="32"/>
              </w:rPr>
            </w:pPr>
            <w:r w:rsidRPr="0047128E">
              <w:rPr>
                <w:rFonts w:ascii="黑体" w:eastAsia="黑体" w:hint="eastAsia"/>
                <w:color w:val="000000"/>
                <w:sz w:val="32"/>
                <w:szCs w:val="32"/>
              </w:rPr>
              <w:t>二、总体思路和目标</w:t>
            </w:r>
          </w:p>
          <w:p w:rsidR="00FC2E1F" w:rsidRPr="0047128E" w:rsidRDefault="00FC2E1F" w:rsidP="002324AA">
            <w:pPr>
              <w:adjustRightInd w:val="0"/>
              <w:snapToGrid w:val="0"/>
              <w:spacing w:line="360" w:lineRule="auto"/>
              <w:ind w:firstLineChars="200" w:firstLine="640"/>
              <w:rPr>
                <w:rFonts w:ascii="仿宋_GB2312" w:eastAsia="仿宋_GB2312"/>
                <w:color w:val="000000"/>
                <w:sz w:val="32"/>
                <w:szCs w:val="32"/>
              </w:rPr>
            </w:pPr>
            <w:r w:rsidRPr="0047128E">
              <w:rPr>
                <w:rFonts w:ascii="仿宋_GB2312" w:eastAsia="仿宋_GB2312" w:hint="eastAsia"/>
                <w:color w:val="000000"/>
                <w:sz w:val="32"/>
                <w:szCs w:val="32"/>
              </w:rPr>
              <w:t>围绕学校建设世界一流农业大学“双十年”战略部署，以深化人事制度改革和提升学院办学主动性为重点，完善学校治理体系，统筹推进人才培养、科学研究、社会服务体制机制改革，扩大开放办学，优化资源配置，增强服务保障，切实提升学校的办学能力和水平</w:t>
            </w:r>
            <w:r w:rsidRPr="0047128E">
              <w:rPr>
                <w:rFonts w:ascii="仿宋_GB2312" w:eastAsia="仿宋_GB2312" w:cs="Arial" w:hint="eastAsia"/>
                <w:color w:val="000000"/>
                <w:sz w:val="32"/>
                <w:szCs w:val="32"/>
              </w:rPr>
              <w:t>。按照</w:t>
            </w:r>
            <w:r w:rsidRPr="0047128E">
              <w:rPr>
                <w:rFonts w:ascii="仿宋_GB2312" w:eastAsia="仿宋_GB2312" w:hint="eastAsia"/>
                <w:color w:val="000000"/>
                <w:sz w:val="32"/>
                <w:szCs w:val="32"/>
              </w:rPr>
              <w:t>系统设计、分步实施的原则，全面有序地推进综合改革，力争通过</w:t>
            </w:r>
            <w:r w:rsidRPr="0047128E">
              <w:rPr>
                <w:rFonts w:ascii="仿宋_GB2312" w:eastAsia="仿宋_GB2312"/>
                <w:color w:val="000000"/>
                <w:sz w:val="32"/>
                <w:szCs w:val="32"/>
              </w:rPr>
              <w:t>5</w:t>
            </w:r>
            <w:r w:rsidRPr="0047128E">
              <w:rPr>
                <w:rFonts w:ascii="仿宋_GB2312" w:eastAsia="仿宋_GB2312" w:hint="eastAsia"/>
                <w:color w:val="000000"/>
                <w:sz w:val="32"/>
                <w:szCs w:val="32"/>
              </w:rPr>
              <w:t>年左右的努力形成充满活力、富有效率、更加开放的办学体制和机</w:t>
            </w:r>
            <w:r w:rsidRPr="0047128E">
              <w:rPr>
                <w:rFonts w:ascii="仿宋_GB2312" w:eastAsia="仿宋_GB2312" w:hint="eastAsia"/>
                <w:color w:val="000000"/>
                <w:sz w:val="32"/>
                <w:szCs w:val="32"/>
              </w:rPr>
              <w:lastRenderedPageBreak/>
              <w:t>制，教学、科研、社会服务和国际化水平有效提升，</w:t>
            </w:r>
            <w:r w:rsidRPr="0047128E">
              <w:rPr>
                <w:rFonts w:ascii="仿宋_GB2312" w:eastAsia="仿宋_GB2312"/>
                <w:color w:val="000000"/>
                <w:sz w:val="32"/>
                <w:szCs w:val="32"/>
              </w:rPr>
              <w:t>2</w:t>
            </w:r>
            <w:r w:rsidRPr="0047128E">
              <w:rPr>
                <w:rFonts w:ascii="仿宋_GB2312" w:eastAsia="仿宋_GB2312" w:hint="eastAsia"/>
                <w:color w:val="000000"/>
                <w:sz w:val="32"/>
                <w:szCs w:val="32"/>
              </w:rPr>
              <w:t>个学科领域</w:t>
            </w:r>
            <w:r w:rsidRPr="0047128E">
              <w:rPr>
                <w:rFonts w:ascii="仿宋_GB2312" w:eastAsia="仿宋_GB2312"/>
                <w:color w:val="000000"/>
                <w:sz w:val="32"/>
                <w:szCs w:val="32"/>
              </w:rPr>
              <w:t>ESI</w:t>
            </w:r>
            <w:r w:rsidRPr="0047128E">
              <w:rPr>
                <w:rFonts w:ascii="仿宋_GB2312" w:eastAsia="仿宋_GB2312" w:hint="eastAsia"/>
                <w:color w:val="000000"/>
                <w:sz w:val="32"/>
                <w:szCs w:val="32"/>
              </w:rPr>
              <w:t>排名进入全球前</w:t>
            </w:r>
            <w:r w:rsidRPr="0047128E">
              <w:rPr>
                <w:rFonts w:ascii="仿宋_GB2312" w:eastAsia="仿宋_GB2312"/>
                <w:color w:val="000000"/>
                <w:sz w:val="32"/>
                <w:szCs w:val="32"/>
              </w:rPr>
              <w:t>1</w:t>
            </w:r>
            <w:r w:rsidRPr="0047128E">
              <w:rPr>
                <w:rFonts w:ascii="仿宋_GB2312" w:eastAsia="仿宋_GB2312" w:hint="eastAsia"/>
                <w:color w:val="000000"/>
                <w:sz w:val="32"/>
                <w:szCs w:val="32"/>
              </w:rPr>
              <w:t>‰，</w:t>
            </w:r>
            <w:r w:rsidRPr="0047128E">
              <w:rPr>
                <w:rFonts w:ascii="仿宋_GB2312" w:eastAsia="仿宋_GB2312"/>
                <w:color w:val="000000"/>
                <w:sz w:val="32"/>
                <w:szCs w:val="32"/>
              </w:rPr>
              <w:t>5-6</w:t>
            </w:r>
            <w:r w:rsidRPr="0047128E">
              <w:rPr>
                <w:rFonts w:ascii="仿宋_GB2312" w:eastAsia="仿宋_GB2312" w:hint="eastAsia"/>
                <w:color w:val="000000"/>
                <w:sz w:val="32"/>
                <w:szCs w:val="32"/>
              </w:rPr>
              <w:t>个学科领域</w:t>
            </w:r>
            <w:r w:rsidRPr="0047128E">
              <w:rPr>
                <w:rFonts w:ascii="仿宋_GB2312" w:eastAsia="仿宋_GB2312"/>
                <w:color w:val="000000"/>
                <w:sz w:val="32"/>
                <w:szCs w:val="32"/>
              </w:rPr>
              <w:t>ESI</w:t>
            </w:r>
            <w:r w:rsidRPr="0047128E">
              <w:rPr>
                <w:rFonts w:ascii="仿宋_GB2312" w:eastAsia="仿宋_GB2312" w:hint="eastAsia"/>
                <w:color w:val="000000"/>
                <w:sz w:val="32"/>
                <w:szCs w:val="32"/>
              </w:rPr>
              <w:t>排名进入全球前</w:t>
            </w:r>
            <w:r w:rsidRPr="0047128E">
              <w:rPr>
                <w:rFonts w:ascii="仿宋_GB2312" w:eastAsia="仿宋_GB2312"/>
                <w:color w:val="000000"/>
                <w:sz w:val="32"/>
                <w:szCs w:val="32"/>
              </w:rPr>
              <w:t>1%</w:t>
            </w:r>
            <w:r w:rsidRPr="0047128E">
              <w:rPr>
                <w:rFonts w:ascii="仿宋_GB2312" w:eastAsia="仿宋_GB2312" w:hint="eastAsia"/>
                <w:color w:val="000000"/>
                <w:sz w:val="32"/>
                <w:szCs w:val="32"/>
              </w:rPr>
              <w:t>；在建校九十周年（</w:t>
            </w:r>
            <w:r w:rsidRPr="0047128E">
              <w:rPr>
                <w:rFonts w:ascii="仿宋_GB2312" w:eastAsia="仿宋_GB2312"/>
                <w:color w:val="000000"/>
                <w:sz w:val="32"/>
                <w:szCs w:val="32"/>
              </w:rPr>
              <w:t>2024</w:t>
            </w:r>
            <w:r w:rsidRPr="0047128E">
              <w:rPr>
                <w:rFonts w:ascii="仿宋_GB2312" w:eastAsia="仿宋_GB2312" w:hint="eastAsia"/>
                <w:color w:val="000000"/>
                <w:sz w:val="32"/>
                <w:szCs w:val="32"/>
              </w:rPr>
              <w:t>年）之际学校核心竞争力达到国内一流农业大学的水平；建校一百周年（</w:t>
            </w:r>
            <w:r w:rsidRPr="0047128E">
              <w:rPr>
                <w:rFonts w:ascii="仿宋_GB2312" w:eastAsia="仿宋_GB2312"/>
                <w:color w:val="000000"/>
                <w:sz w:val="32"/>
                <w:szCs w:val="32"/>
              </w:rPr>
              <w:t>2034</w:t>
            </w:r>
            <w:r w:rsidRPr="0047128E">
              <w:rPr>
                <w:rFonts w:ascii="仿宋_GB2312" w:eastAsia="仿宋_GB2312" w:hint="eastAsia"/>
                <w:color w:val="000000"/>
                <w:sz w:val="32"/>
                <w:szCs w:val="32"/>
              </w:rPr>
              <w:t>年）之际初步建成世界一流农业大学。</w:t>
            </w:r>
          </w:p>
          <w:p w:rsidR="00FC2E1F" w:rsidRPr="0047128E" w:rsidRDefault="00FC2E1F" w:rsidP="002324AA">
            <w:pPr>
              <w:adjustRightInd w:val="0"/>
              <w:snapToGrid w:val="0"/>
              <w:spacing w:line="360" w:lineRule="auto"/>
              <w:ind w:firstLineChars="200" w:firstLine="640"/>
              <w:rPr>
                <w:rFonts w:ascii="黑体" w:eastAsia="黑体"/>
                <w:color w:val="000000"/>
                <w:sz w:val="32"/>
                <w:szCs w:val="32"/>
              </w:rPr>
            </w:pPr>
            <w:r w:rsidRPr="0047128E">
              <w:rPr>
                <w:rFonts w:ascii="黑体" w:eastAsia="黑体" w:hint="eastAsia"/>
                <w:color w:val="000000"/>
                <w:sz w:val="32"/>
                <w:szCs w:val="32"/>
              </w:rPr>
              <w:t>三、主要改革任务和举措</w:t>
            </w:r>
          </w:p>
          <w:p w:rsidR="00FC2E1F" w:rsidRPr="0047128E" w:rsidRDefault="00FC2E1F" w:rsidP="002324AA">
            <w:pPr>
              <w:widowControl/>
              <w:adjustRightInd w:val="0"/>
              <w:snapToGrid w:val="0"/>
              <w:spacing w:line="360" w:lineRule="auto"/>
              <w:ind w:firstLineChars="200" w:firstLine="640"/>
              <w:rPr>
                <w:rFonts w:ascii="楷体_GB2312" w:eastAsia="楷体_GB2312" w:cs="Arial"/>
                <w:color w:val="000000"/>
                <w:sz w:val="32"/>
                <w:szCs w:val="32"/>
              </w:rPr>
            </w:pPr>
            <w:r w:rsidRPr="0047128E">
              <w:rPr>
                <w:rFonts w:ascii="楷体_GB2312" w:eastAsia="楷体_GB2312" w:cs="Arial" w:hint="eastAsia"/>
                <w:color w:val="000000"/>
                <w:sz w:val="32"/>
                <w:szCs w:val="32"/>
              </w:rPr>
              <w:t>（一）完善学校治理结构，深化校院两级管理改革，提高办学治校能力。</w:t>
            </w:r>
          </w:p>
          <w:p w:rsidR="00FC2E1F" w:rsidRPr="0047128E" w:rsidRDefault="00FC2E1F" w:rsidP="002324AA">
            <w:pPr>
              <w:widowControl/>
              <w:adjustRightInd w:val="0"/>
              <w:snapToGrid w:val="0"/>
              <w:spacing w:line="360" w:lineRule="auto"/>
              <w:ind w:firstLineChars="200" w:firstLine="640"/>
              <w:rPr>
                <w:rFonts w:ascii="仿宋_GB2312" w:eastAsia="仿宋_GB2312" w:cs="Arial"/>
                <w:color w:val="000000"/>
                <w:sz w:val="32"/>
                <w:szCs w:val="32"/>
              </w:rPr>
            </w:pPr>
            <w:r w:rsidRPr="0047128E">
              <w:rPr>
                <w:rFonts w:ascii="仿宋_GB2312" w:eastAsia="仿宋_GB2312" w:cs="Arial"/>
                <w:color w:val="000000"/>
                <w:sz w:val="32"/>
                <w:szCs w:val="32"/>
              </w:rPr>
              <w:t>1.</w:t>
            </w:r>
            <w:r w:rsidRPr="0047128E">
              <w:rPr>
                <w:rFonts w:ascii="仿宋_GB2312" w:eastAsia="仿宋_GB2312" w:cs="Arial" w:hint="eastAsia"/>
                <w:color w:val="000000"/>
                <w:sz w:val="32"/>
                <w:szCs w:val="32"/>
              </w:rPr>
              <w:t>健全党委领导下的校长负责制工作机制。全面落实中共中央办公厅《关于坚持和完善普通高等学校党委领导下的校长负责制的实施意见》，建立健全党委统一领导、党政分工合作、协调运行的工作机制，制定党委领导下的校长负责制实施办法，健全学校领导班子工作规则和会议管理办法，优化各类议事协调机构，明确工作职责和工作流程，提高议事决策质量，实现学校决策的科学化、民主化、规范化。</w:t>
            </w:r>
          </w:p>
          <w:p w:rsidR="00FC2E1F" w:rsidRPr="0047128E" w:rsidRDefault="00FC2E1F" w:rsidP="002324AA">
            <w:pPr>
              <w:widowControl/>
              <w:adjustRightInd w:val="0"/>
              <w:snapToGrid w:val="0"/>
              <w:spacing w:line="360" w:lineRule="auto"/>
              <w:ind w:firstLineChars="200" w:firstLine="640"/>
              <w:rPr>
                <w:rFonts w:ascii="仿宋_GB2312" w:eastAsia="仿宋_GB2312" w:cs="Arial"/>
                <w:color w:val="000000"/>
                <w:sz w:val="32"/>
                <w:szCs w:val="32"/>
              </w:rPr>
            </w:pPr>
            <w:r w:rsidRPr="0047128E">
              <w:rPr>
                <w:rFonts w:ascii="仿宋_GB2312" w:eastAsia="仿宋_GB2312" w:cs="Arial"/>
                <w:color w:val="000000"/>
                <w:sz w:val="32"/>
                <w:szCs w:val="32"/>
              </w:rPr>
              <w:t>2.</w:t>
            </w:r>
            <w:r w:rsidRPr="0047128E">
              <w:rPr>
                <w:rFonts w:ascii="仿宋_GB2312" w:eastAsia="仿宋_GB2312" w:cs="Arial" w:hint="eastAsia"/>
                <w:color w:val="000000"/>
                <w:sz w:val="32"/>
                <w:szCs w:val="32"/>
              </w:rPr>
              <w:t>推进现代大学制度建设。以实施学校章程为契机，构建依法治校、自主办学、民主管理、社会参与的现代大学制度。完善学术权力运行体系，组建成立新型学术委员会，发挥其在学术事务中的决策、审议、评定和咨询职权。组建成立学校理事会，充分吸纳政府、企业、校友和社会知名人士参与学校管理。进一步健全教职工代表大会、学生代表大会制度，确保师生依法行使民主权利，发挥师生参与学校民主管理和监督的权力。充分发挥教育发展基金会和校友会作用，广泛争取社会支持。</w:t>
            </w:r>
          </w:p>
          <w:p w:rsidR="00FC2E1F" w:rsidRPr="0047128E" w:rsidRDefault="00FC2E1F" w:rsidP="002324AA">
            <w:pPr>
              <w:widowControl/>
              <w:adjustRightInd w:val="0"/>
              <w:snapToGrid w:val="0"/>
              <w:spacing w:line="360" w:lineRule="auto"/>
              <w:ind w:firstLineChars="200" w:firstLine="640"/>
              <w:rPr>
                <w:rFonts w:ascii="仿宋_GB2312" w:eastAsia="仿宋_GB2312" w:cs="Arial"/>
                <w:color w:val="000000"/>
                <w:sz w:val="32"/>
                <w:szCs w:val="32"/>
              </w:rPr>
            </w:pPr>
            <w:r w:rsidRPr="0047128E">
              <w:rPr>
                <w:rFonts w:ascii="仿宋_GB2312" w:eastAsia="仿宋_GB2312" w:cs="Arial"/>
                <w:color w:val="000000"/>
                <w:sz w:val="32"/>
                <w:szCs w:val="32"/>
              </w:rPr>
              <w:t>3.</w:t>
            </w:r>
            <w:r w:rsidRPr="0047128E">
              <w:rPr>
                <w:rFonts w:ascii="仿宋_GB2312" w:eastAsia="仿宋_GB2312" w:cs="Arial" w:hint="eastAsia"/>
                <w:color w:val="000000"/>
                <w:sz w:val="32"/>
                <w:szCs w:val="32"/>
              </w:rPr>
              <w:t>优化学校管理机构设置。围绕对学校办学“四大功能”的支撑，</w:t>
            </w:r>
            <w:r w:rsidRPr="0047128E">
              <w:rPr>
                <w:rFonts w:ascii="仿宋_GB2312" w:eastAsia="仿宋_GB2312" w:cs="Arial" w:hint="eastAsia"/>
                <w:color w:val="000000"/>
                <w:sz w:val="32"/>
                <w:szCs w:val="32"/>
              </w:rPr>
              <w:lastRenderedPageBreak/>
              <w:t>按照大部制管理改革思路，制定学校管理机构设置方案。对支撑学校办学功能的核心部门，按本科生院、研究生院、科研院、新农村发展研究院“四院制”改组设置；对其他服务保障学校办学功能的行政部门，按功能相近原则进行整合。适时启动学部制改革试点。加快推进机关部门精兵简政，转变职能，</w:t>
            </w:r>
            <w:r w:rsidRPr="0047128E">
              <w:rPr>
                <w:rFonts w:ascii="仿宋_GB2312" w:eastAsia="仿宋_GB2312" w:hint="eastAsia"/>
                <w:color w:val="000000"/>
                <w:sz w:val="32"/>
                <w:szCs w:val="32"/>
              </w:rPr>
              <w:t>提升谋划运作、组织协调、监督管理及综合服务能力，</w:t>
            </w:r>
            <w:r w:rsidRPr="0047128E">
              <w:rPr>
                <w:rFonts w:ascii="仿宋_GB2312" w:eastAsia="仿宋_GB2312" w:cs="Arial" w:hint="eastAsia"/>
                <w:color w:val="000000"/>
                <w:sz w:val="32"/>
                <w:szCs w:val="32"/>
              </w:rPr>
              <w:t>最终形成学校核心业务管理部门、服务保障系统与学部、学院（系、部、所）相互协调、运行有序的管理体系。</w:t>
            </w:r>
          </w:p>
          <w:p w:rsidR="00FC2E1F" w:rsidRPr="0047128E" w:rsidRDefault="00FC2E1F" w:rsidP="002324AA">
            <w:pPr>
              <w:adjustRightInd w:val="0"/>
              <w:snapToGrid w:val="0"/>
              <w:spacing w:line="360" w:lineRule="auto"/>
              <w:ind w:firstLineChars="200" w:firstLine="640"/>
              <w:rPr>
                <w:rFonts w:ascii="方正姚体" w:eastAsia="方正姚体"/>
                <w:color w:val="000000"/>
                <w:sz w:val="32"/>
                <w:szCs w:val="32"/>
              </w:rPr>
            </w:pPr>
            <w:r w:rsidRPr="0047128E">
              <w:rPr>
                <w:rFonts w:ascii="仿宋_GB2312" w:eastAsia="仿宋_GB2312"/>
                <w:color w:val="000000"/>
                <w:sz w:val="32"/>
                <w:szCs w:val="32"/>
              </w:rPr>
              <w:t>4.</w:t>
            </w:r>
            <w:r w:rsidRPr="0047128E">
              <w:rPr>
                <w:rFonts w:ascii="仿宋_GB2312" w:eastAsia="仿宋_GB2312" w:hint="eastAsia"/>
                <w:color w:val="000000"/>
                <w:sz w:val="32"/>
                <w:szCs w:val="32"/>
              </w:rPr>
              <w:t>提升学院办学主动性。推进管理重心下移，提升学院的自主决策和治理能力。按照重心下移原则，建立统一领导、分级管理的校院两级财务管理新体制和新机制；改革学院财务预算管理办法，逐步建立任期目标与考核相结合的任期经费预算包干制度；创新会计服务机制，建设开放的财务网络服务平台，提高财务技术服务手段。建立以人员岗位聘任、津贴分配为核心的校院两级人事管理机制。按责权利相匹配原则，厘清学校与学院的事权边界，建立学院管理“负面清单”机制；通过完善学院议事决策机制、改革学院干部任用制度、健全任期目标责任制、完善考核评价机制与资源配置机制等配套措施，达到放权与监管同步推进，强化学院的主体责任意识，实现由“校办院”向“院办校”的根本转变。</w:t>
            </w:r>
          </w:p>
          <w:p w:rsidR="00FC2E1F" w:rsidRPr="0047128E" w:rsidRDefault="00FC2E1F" w:rsidP="002324AA">
            <w:pPr>
              <w:adjustRightInd w:val="0"/>
              <w:snapToGrid w:val="0"/>
              <w:spacing w:line="360" w:lineRule="auto"/>
              <w:ind w:firstLineChars="200" w:firstLine="640"/>
              <w:rPr>
                <w:rFonts w:ascii="仿宋_GB2312" w:eastAsia="仿宋_GB2312"/>
                <w:color w:val="000000"/>
                <w:sz w:val="32"/>
                <w:szCs w:val="32"/>
              </w:rPr>
            </w:pPr>
            <w:r w:rsidRPr="0047128E">
              <w:rPr>
                <w:rFonts w:ascii="仿宋_GB2312" w:eastAsia="仿宋_GB2312"/>
                <w:color w:val="000000"/>
                <w:sz w:val="32"/>
                <w:szCs w:val="32"/>
              </w:rPr>
              <w:t>5.</w:t>
            </w:r>
            <w:r w:rsidRPr="0047128E">
              <w:rPr>
                <w:rFonts w:ascii="仿宋_GB2312" w:eastAsia="仿宋_GB2312" w:hint="eastAsia"/>
                <w:color w:val="000000"/>
                <w:sz w:val="32"/>
                <w:szCs w:val="32"/>
              </w:rPr>
              <w:t>实施学院分类管理改革。根据学校发展定位、办学目标和功能实现的需要，对学院实施分类管理。将学院划分为研究型、研究教学型和教学型三个类型，对其学科建设、人才培养、科学研究、社会服务和国际化办学等发展目标进行合理定位，按定位进行分类考评与资</w:t>
            </w:r>
            <w:r w:rsidRPr="0047128E">
              <w:rPr>
                <w:rFonts w:ascii="仿宋_GB2312" w:eastAsia="仿宋_GB2312" w:hint="eastAsia"/>
                <w:color w:val="000000"/>
                <w:sz w:val="32"/>
                <w:szCs w:val="32"/>
              </w:rPr>
              <w:lastRenderedPageBreak/>
              <w:t>源配置，使其明确办学目标，自觉优化学科、专业结构，加强人才队伍建设，促进科学发展。</w:t>
            </w:r>
          </w:p>
          <w:p w:rsidR="00FC2E1F" w:rsidRPr="0047128E" w:rsidRDefault="00FC2E1F" w:rsidP="002324AA">
            <w:pPr>
              <w:adjustRightInd w:val="0"/>
              <w:snapToGrid w:val="0"/>
              <w:spacing w:line="360" w:lineRule="auto"/>
              <w:ind w:firstLineChars="200" w:firstLine="640"/>
              <w:rPr>
                <w:rFonts w:eastAsia="仿宋_GB2312"/>
                <w:color w:val="000000"/>
                <w:sz w:val="32"/>
                <w:szCs w:val="32"/>
              </w:rPr>
            </w:pPr>
            <w:r w:rsidRPr="0047128E">
              <w:rPr>
                <w:rFonts w:ascii="仿宋_GB2312" w:eastAsia="仿宋_GB2312" w:cs="Arial"/>
                <w:color w:val="000000"/>
                <w:sz w:val="32"/>
                <w:szCs w:val="32"/>
              </w:rPr>
              <w:t>6.</w:t>
            </w:r>
            <w:r w:rsidRPr="0047128E">
              <w:rPr>
                <w:rFonts w:ascii="仿宋_GB2312" w:eastAsia="仿宋_GB2312" w:cs="Arial" w:hint="eastAsia"/>
                <w:color w:val="000000"/>
                <w:sz w:val="32"/>
                <w:szCs w:val="32"/>
              </w:rPr>
              <w:t>健全和完善干部管理工作机制。严格按照中央《党政领导干部选拔任用工作条例》，探索建立符合高等教育办学规律的干部选拔任用机制。坚持“五好”干部标准，突出工作实绩、工作能力和开拓担当精神等方面的要求。对学校事业发展急需、内部又没有合适人选的主要业务干部，</w:t>
            </w:r>
            <w:r w:rsidRPr="0047128E">
              <w:rPr>
                <w:rFonts w:ascii="仿宋_GB2312" w:eastAsia="仿宋_GB2312" w:hint="eastAsia"/>
                <w:color w:val="000000"/>
                <w:sz w:val="32"/>
                <w:szCs w:val="32"/>
              </w:rPr>
              <w:t>试行向国内外公开选聘。</w:t>
            </w:r>
            <w:r w:rsidRPr="0047128E">
              <w:rPr>
                <w:rFonts w:ascii="仿宋_GB2312" w:eastAsia="仿宋_GB2312" w:hAnsi="宋体" w:cs="Arial" w:hint="eastAsia"/>
                <w:color w:val="000000"/>
                <w:sz w:val="32"/>
                <w:szCs w:val="32"/>
              </w:rPr>
              <w:t>业务性较强单位的副职人选充分听取单位正职的意见。完善职员职级晋升制度，拓宽管理人员发展空间，促进管理队伍职业化。加强干部在不同岗位交流任职，重视基层导向，提升</w:t>
            </w:r>
            <w:r w:rsidRPr="0047128E">
              <w:rPr>
                <w:rFonts w:eastAsia="仿宋_GB2312" w:hint="eastAsia"/>
                <w:color w:val="000000"/>
                <w:sz w:val="32"/>
                <w:szCs w:val="32"/>
              </w:rPr>
              <w:t>管理能力。强化干部教育管理，完善监督考核制度，建立以工作实绩、工作态度和工作能力为重点的年度考评办法。</w:t>
            </w:r>
          </w:p>
          <w:p w:rsidR="00FC2E1F" w:rsidRPr="0047128E" w:rsidRDefault="00FC2E1F" w:rsidP="002324AA">
            <w:pPr>
              <w:widowControl/>
              <w:adjustRightInd w:val="0"/>
              <w:snapToGrid w:val="0"/>
              <w:spacing w:line="360" w:lineRule="auto"/>
              <w:ind w:firstLineChars="200" w:firstLine="640"/>
              <w:rPr>
                <w:rFonts w:ascii="楷体_GB2312" w:eastAsia="楷体_GB2312" w:cs="Arial"/>
                <w:color w:val="000000"/>
                <w:sz w:val="32"/>
                <w:szCs w:val="32"/>
              </w:rPr>
            </w:pPr>
            <w:r w:rsidRPr="0047128E">
              <w:rPr>
                <w:rFonts w:ascii="楷体_GB2312" w:eastAsia="楷体_GB2312" w:cs="Arial" w:hint="eastAsia"/>
                <w:color w:val="000000"/>
                <w:sz w:val="32"/>
                <w:szCs w:val="32"/>
              </w:rPr>
              <w:t>（二）创新人才工作机制，深化人事制度改革，建设高水平的师资队伍。</w:t>
            </w:r>
          </w:p>
          <w:p w:rsidR="00FC2E1F" w:rsidRPr="0047128E" w:rsidRDefault="00FC2E1F" w:rsidP="002324AA">
            <w:pPr>
              <w:adjustRightInd w:val="0"/>
              <w:snapToGrid w:val="0"/>
              <w:spacing w:line="360" w:lineRule="auto"/>
              <w:ind w:firstLineChars="200" w:firstLine="640"/>
              <w:rPr>
                <w:rFonts w:eastAsia="仿宋_GB2312"/>
                <w:color w:val="000000"/>
                <w:sz w:val="32"/>
                <w:szCs w:val="32"/>
              </w:rPr>
            </w:pPr>
            <w:r w:rsidRPr="0047128E">
              <w:rPr>
                <w:rFonts w:ascii="仿宋_GB2312" w:eastAsia="仿宋_GB2312" w:hAnsi="宋体" w:cs="宋体"/>
                <w:color w:val="000000"/>
                <w:kern w:val="0"/>
                <w:sz w:val="32"/>
                <w:szCs w:val="32"/>
              </w:rPr>
              <w:t>7.</w:t>
            </w:r>
            <w:r w:rsidRPr="0047128E">
              <w:rPr>
                <w:rFonts w:ascii="仿宋_GB2312" w:eastAsia="仿宋_GB2312" w:hAnsi="宋体" w:cs="宋体" w:hint="eastAsia"/>
                <w:color w:val="000000"/>
                <w:kern w:val="0"/>
                <w:sz w:val="32"/>
                <w:szCs w:val="32"/>
              </w:rPr>
              <w:t>完善人才工作</w:t>
            </w:r>
            <w:r w:rsidRPr="0047128E">
              <w:rPr>
                <w:rFonts w:eastAsia="仿宋_GB2312" w:hint="eastAsia"/>
                <w:color w:val="000000"/>
                <w:sz w:val="32"/>
                <w:szCs w:val="32"/>
              </w:rPr>
              <w:t>机制。改革人才领导体制与工作机制，出台全面加强人才队伍建设的意见。设立人才工作组，提高人才工作效率。逐步引入国际评价机制，增强对人才学术评价的准确性。建立学校主导学院实施，分层负责的人才工作新机制。充分发挥高层次人才办公室协调作用，建立人才工作部门协同机制。强化二级单位人才工作考评，建立责任追究和激励机制，充分调动各单位积极性。</w:t>
            </w:r>
          </w:p>
          <w:p w:rsidR="00FC2E1F" w:rsidRPr="0047128E" w:rsidRDefault="00FC2E1F" w:rsidP="002324AA">
            <w:pPr>
              <w:adjustRightInd w:val="0"/>
              <w:snapToGrid w:val="0"/>
              <w:spacing w:line="360" w:lineRule="auto"/>
              <w:ind w:firstLineChars="200" w:firstLine="640"/>
              <w:rPr>
                <w:rFonts w:eastAsia="仿宋_GB2312"/>
                <w:color w:val="FF0000"/>
                <w:sz w:val="32"/>
                <w:szCs w:val="32"/>
              </w:rPr>
            </w:pPr>
            <w:r w:rsidRPr="0047128E">
              <w:rPr>
                <w:rFonts w:eastAsia="仿宋_GB2312"/>
                <w:color w:val="000000"/>
                <w:sz w:val="32"/>
                <w:szCs w:val="32"/>
              </w:rPr>
              <w:t>8.</w:t>
            </w:r>
            <w:r w:rsidRPr="0047128E">
              <w:rPr>
                <w:rFonts w:eastAsia="仿宋_GB2312" w:hint="eastAsia"/>
                <w:color w:val="000000"/>
                <w:sz w:val="32"/>
                <w:szCs w:val="32"/>
              </w:rPr>
              <w:t>强化人才工作顶层设计。以建设世界一流学科需求为导向，围绕重点学科领域，明确支撑学科方向，制定“高端人才工程”和“青年英才工程”规划，坚定不移地大力引进优秀人才，加大对优秀青年</w:t>
            </w:r>
            <w:r w:rsidRPr="0047128E">
              <w:rPr>
                <w:rFonts w:eastAsia="仿宋_GB2312" w:hint="eastAsia"/>
                <w:color w:val="000000"/>
                <w:sz w:val="32"/>
                <w:szCs w:val="32"/>
              </w:rPr>
              <w:lastRenderedPageBreak/>
              <w:t>教师的培养和支持力度。</w:t>
            </w:r>
          </w:p>
          <w:p w:rsidR="00FC2E1F" w:rsidRPr="0047128E" w:rsidRDefault="00FC2E1F" w:rsidP="002324AA">
            <w:pPr>
              <w:adjustRightInd w:val="0"/>
              <w:snapToGrid w:val="0"/>
              <w:spacing w:line="360" w:lineRule="auto"/>
              <w:ind w:firstLineChars="200" w:firstLine="640"/>
              <w:rPr>
                <w:rFonts w:eastAsia="仿宋_GB2312"/>
                <w:color w:val="000000"/>
                <w:sz w:val="32"/>
                <w:szCs w:val="32"/>
              </w:rPr>
            </w:pPr>
            <w:r w:rsidRPr="0047128E">
              <w:rPr>
                <w:rFonts w:eastAsia="仿宋_GB2312"/>
                <w:color w:val="000000"/>
                <w:sz w:val="32"/>
                <w:szCs w:val="32"/>
              </w:rPr>
              <w:t>9.</w:t>
            </w:r>
            <w:r w:rsidRPr="0047128E">
              <w:rPr>
                <w:rFonts w:eastAsia="仿宋_GB2312" w:hint="eastAsia"/>
                <w:color w:val="000000"/>
                <w:sz w:val="32"/>
                <w:szCs w:val="32"/>
              </w:rPr>
              <w:t>实施新的人才引进和培育计划。以“学科急需、追求卓越”为出发点，围绕学科领军人才队伍和青年后备人才队伍建设，实施“高端人才及团队引进计划</w:t>
            </w:r>
            <w:r w:rsidRPr="0047128E">
              <w:rPr>
                <w:rFonts w:eastAsia="仿宋_GB2312"/>
                <w:color w:val="000000"/>
                <w:sz w:val="32"/>
                <w:szCs w:val="32"/>
              </w:rPr>
              <w:t>”</w:t>
            </w:r>
            <w:r w:rsidRPr="0047128E">
              <w:rPr>
                <w:rFonts w:eastAsia="仿宋_GB2312" w:hint="eastAsia"/>
                <w:color w:val="000000"/>
                <w:sz w:val="32"/>
                <w:szCs w:val="32"/>
              </w:rPr>
              <w:t>、“高端人才及团队支持计划”、“青年英才引进计划</w:t>
            </w:r>
            <w:r w:rsidRPr="0047128E">
              <w:rPr>
                <w:rFonts w:eastAsia="仿宋_GB2312"/>
                <w:color w:val="000000"/>
                <w:sz w:val="32"/>
                <w:szCs w:val="32"/>
              </w:rPr>
              <w:t>”</w:t>
            </w:r>
            <w:r w:rsidRPr="0047128E">
              <w:rPr>
                <w:rFonts w:eastAsia="仿宋_GB2312" w:hint="eastAsia"/>
                <w:color w:val="000000"/>
                <w:sz w:val="32"/>
                <w:szCs w:val="32"/>
              </w:rPr>
              <w:t>、“青年英才培育计划”和“优秀青年教师海外提升计划”，构建分阶段、分层次人才培育支持体系。完善学科带头人津贴资助政策。设立“人才特区”，把人才特区与团队建设紧密结合，为人才特区提供充足的发展资源和管理自主权。建立教师职业生涯规划和终身培养机制，设立师资培养专项基金，实现“学校</w:t>
            </w:r>
            <w:r w:rsidRPr="0047128E">
              <w:rPr>
                <w:rFonts w:eastAsia="仿宋_GB2312"/>
                <w:color w:val="000000"/>
                <w:sz w:val="32"/>
                <w:szCs w:val="32"/>
              </w:rPr>
              <w:t>-</w:t>
            </w:r>
            <w:r w:rsidRPr="0047128E">
              <w:rPr>
                <w:rFonts w:eastAsia="仿宋_GB2312" w:hint="eastAsia"/>
                <w:color w:val="000000"/>
                <w:sz w:val="32"/>
                <w:szCs w:val="32"/>
              </w:rPr>
              <w:t>学院</w:t>
            </w:r>
            <w:r w:rsidRPr="0047128E">
              <w:rPr>
                <w:rFonts w:eastAsia="仿宋_GB2312"/>
                <w:color w:val="000000"/>
                <w:sz w:val="32"/>
                <w:szCs w:val="32"/>
              </w:rPr>
              <w:t>-</w:t>
            </w:r>
            <w:r w:rsidRPr="0047128E">
              <w:rPr>
                <w:rFonts w:eastAsia="仿宋_GB2312" w:hint="eastAsia"/>
                <w:color w:val="000000"/>
                <w:sz w:val="32"/>
                <w:szCs w:val="32"/>
              </w:rPr>
              <w:t>学科”三级联动培养。</w:t>
            </w:r>
          </w:p>
          <w:p w:rsidR="00FC2E1F" w:rsidRPr="0047128E" w:rsidRDefault="00FC2E1F" w:rsidP="002324AA">
            <w:pPr>
              <w:adjustRightInd w:val="0"/>
              <w:snapToGrid w:val="0"/>
              <w:spacing w:line="360" w:lineRule="auto"/>
              <w:ind w:firstLineChars="200" w:firstLine="640"/>
              <w:rPr>
                <w:rFonts w:ascii="仿宋_GB2312" w:eastAsia="仿宋_GB2312"/>
                <w:color w:val="000000"/>
                <w:sz w:val="32"/>
                <w:szCs w:val="32"/>
              </w:rPr>
            </w:pPr>
            <w:r w:rsidRPr="0047128E">
              <w:rPr>
                <w:rFonts w:ascii="仿宋_GB2312" w:eastAsia="仿宋_GB2312" w:cs="Arial"/>
                <w:color w:val="000000"/>
                <w:sz w:val="32"/>
                <w:szCs w:val="32"/>
              </w:rPr>
              <w:t>10.</w:t>
            </w:r>
            <w:r w:rsidRPr="0047128E">
              <w:rPr>
                <w:rFonts w:ascii="仿宋_GB2312" w:eastAsia="仿宋_GB2312" w:cs="Arial" w:hint="eastAsia"/>
                <w:color w:val="000000"/>
                <w:sz w:val="32"/>
                <w:szCs w:val="32"/>
              </w:rPr>
              <w:t>完善岗位聘任制度。进一步明确学校各类各级岗位职责，将体现学校、学院事业发展目标的主要指标落实到每一个岗位。严格岗位聘期考核，建立能上能下、能进能出和转岗分流的聘任机制。打破岗位聘任“终身制”，实施“预聘－长聘”制度。对</w:t>
            </w:r>
            <w:r w:rsidRPr="0047128E">
              <w:rPr>
                <w:rFonts w:ascii="仿宋_GB2312" w:eastAsia="仿宋_GB2312" w:hAnsi="宋体" w:cs="宋体" w:hint="eastAsia"/>
                <w:color w:val="000000"/>
                <w:kern w:val="0"/>
                <w:sz w:val="32"/>
                <w:szCs w:val="32"/>
              </w:rPr>
              <w:t>新进教师实行预聘、准聘机制，对引进人才首个聘期实行个性化的考核机制</w:t>
            </w:r>
            <w:r w:rsidRPr="0047128E">
              <w:rPr>
                <w:rFonts w:ascii="仿宋_GB2312" w:eastAsia="仿宋_GB2312" w:hint="eastAsia"/>
                <w:color w:val="000000"/>
                <w:sz w:val="32"/>
                <w:szCs w:val="32"/>
              </w:rPr>
              <w:t>，</w:t>
            </w:r>
            <w:r w:rsidRPr="0047128E">
              <w:rPr>
                <w:rFonts w:ascii="仿宋_GB2312" w:eastAsia="仿宋_GB2312" w:hAnsi="宋体" w:cs="宋体" w:hint="eastAsia"/>
                <w:color w:val="000000"/>
                <w:kern w:val="0"/>
                <w:sz w:val="32"/>
                <w:szCs w:val="32"/>
              </w:rPr>
              <w:t>对达到规定年龄且业绩突出的教师实行长聘机制。建立非事业编制用人机制，实行合同聘用管理；</w:t>
            </w:r>
            <w:r w:rsidRPr="0047128E">
              <w:rPr>
                <w:rFonts w:ascii="仿宋_GB2312" w:eastAsia="仿宋_GB2312" w:hint="eastAsia"/>
                <w:color w:val="000000"/>
                <w:sz w:val="32"/>
                <w:szCs w:val="32"/>
              </w:rPr>
              <w:t>完善各类用工制度，建立以市场为导向的劳动用工机制，降低用工风险。结合养老保险制度改革，探索建立人员退出机制。</w:t>
            </w:r>
          </w:p>
          <w:p w:rsidR="00FC2E1F" w:rsidRPr="0047128E" w:rsidRDefault="00FC2E1F" w:rsidP="002324AA">
            <w:pPr>
              <w:adjustRightInd w:val="0"/>
              <w:snapToGrid w:val="0"/>
              <w:spacing w:line="360" w:lineRule="auto"/>
              <w:ind w:firstLineChars="200" w:firstLine="640"/>
              <w:rPr>
                <w:rFonts w:ascii="仿宋_GB2312" w:eastAsia="仿宋_GB2312"/>
                <w:color w:val="000000"/>
                <w:sz w:val="32"/>
                <w:szCs w:val="32"/>
              </w:rPr>
            </w:pPr>
            <w:r w:rsidRPr="0047128E">
              <w:rPr>
                <w:rFonts w:ascii="仿宋_GB2312" w:eastAsia="仿宋_GB2312"/>
                <w:color w:val="000000"/>
                <w:sz w:val="32"/>
                <w:szCs w:val="32"/>
              </w:rPr>
              <w:t>11.</w:t>
            </w:r>
            <w:r w:rsidRPr="0047128E">
              <w:rPr>
                <w:rFonts w:ascii="仿宋_GB2312" w:eastAsia="仿宋_GB2312" w:hint="eastAsia"/>
                <w:color w:val="000000"/>
                <w:sz w:val="32"/>
                <w:szCs w:val="32"/>
              </w:rPr>
              <w:t>改革专业技术职务聘任制度。针对不同专业技术岗位的性质、要求和考核侧重内容，分类制定专业技术职务晋升条件；建立教师通过代表性成果晋升专业技术职务机制；建立专业技术职务破格或直聘机制，促进优秀青年教师脱颖而出。</w:t>
            </w:r>
          </w:p>
          <w:p w:rsidR="00FC2E1F" w:rsidRPr="0047128E" w:rsidRDefault="00FC2E1F" w:rsidP="002324AA">
            <w:pPr>
              <w:adjustRightInd w:val="0"/>
              <w:snapToGrid w:val="0"/>
              <w:spacing w:line="360" w:lineRule="auto"/>
              <w:ind w:firstLineChars="200" w:firstLine="640"/>
              <w:rPr>
                <w:rFonts w:ascii="仿宋_GB2312" w:eastAsia="仿宋_GB2312"/>
                <w:color w:val="000000"/>
                <w:sz w:val="32"/>
                <w:szCs w:val="32"/>
              </w:rPr>
            </w:pPr>
            <w:r w:rsidRPr="0047128E">
              <w:rPr>
                <w:rFonts w:ascii="仿宋_GB2312" w:eastAsia="仿宋_GB2312"/>
                <w:color w:val="000000"/>
                <w:sz w:val="32"/>
                <w:szCs w:val="32"/>
              </w:rPr>
              <w:lastRenderedPageBreak/>
              <w:t>12.</w:t>
            </w:r>
            <w:r w:rsidRPr="0047128E">
              <w:rPr>
                <w:rFonts w:ascii="仿宋_GB2312" w:eastAsia="仿宋_GB2312" w:hint="eastAsia"/>
                <w:color w:val="000000"/>
                <w:sz w:val="32"/>
                <w:szCs w:val="32"/>
              </w:rPr>
              <w:t>深化薪酬分配制度改革。以津贴制度改革为重点，建立以贡献和业绩为导向，符合岗位性质与特点的薪酬分配制度。加大二级单位业绩津贴自主调配力度，强化津贴对职工的激励和导向作用。建立固定工资制、协议工资制等并存的薪酬体系，对新进教师和引进人才实行协议工资制试点。</w:t>
            </w:r>
          </w:p>
          <w:p w:rsidR="00FC2E1F" w:rsidRPr="0047128E" w:rsidRDefault="00FC2E1F" w:rsidP="002324AA">
            <w:pPr>
              <w:adjustRightInd w:val="0"/>
              <w:snapToGrid w:val="0"/>
              <w:spacing w:line="360" w:lineRule="auto"/>
              <w:ind w:firstLineChars="200" w:firstLine="640"/>
              <w:rPr>
                <w:rFonts w:ascii="楷体_GB2312" w:eastAsia="楷体_GB2312"/>
                <w:color w:val="000000"/>
                <w:sz w:val="32"/>
                <w:szCs w:val="32"/>
                <w:lang w:val="zh-CN"/>
              </w:rPr>
            </w:pPr>
            <w:r w:rsidRPr="0047128E">
              <w:rPr>
                <w:rFonts w:ascii="楷体_GB2312" w:eastAsia="楷体_GB2312" w:hAnsi="宋体" w:cs="宋体" w:hint="eastAsia"/>
                <w:color w:val="000000"/>
                <w:kern w:val="0"/>
                <w:sz w:val="32"/>
                <w:szCs w:val="32"/>
              </w:rPr>
              <w:t>（三）</w:t>
            </w:r>
            <w:r w:rsidRPr="0047128E">
              <w:rPr>
                <w:rFonts w:ascii="楷体_GB2312" w:eastAsia="楷体_GB2312" w:hint="eastAsia"/>
                <w:color w:val="000000"/>
                <w:sz w:val="32"/>
                <w:szCs w:val="32"/>
                <w:lang w:val="zh-CN"/>
              </w:rPr>
              <w:t>实施“铸魂工程”</w:t>
            </w:r>
            <w:r w:rsidRPr="0047128E">
              <w:rPr>
                <w:rFonts w:ascii="楷体_GB2312" w:eastAsia="楷体_GB2312"/>
                <w:color w:val="000000"/>
                <w:sz w:val="32"/>
                <w:szCs w:val="32"/>
                <w:lang w:val="zh-CN"/>
              </w:rPr>
              <w:t>,</w:t>
            </w:r>
            <w:r w:rsidRPr="0047128E">
              <w:rPr>
                <w:rFonts w:ascii="楷体_GB2312" w:eastAsia="楷体_GB2312" w:hint="eastAsia"/>
                <w:color w:val="000000"/>
                <w:sz w:val="32"/>
                <w:szCs w:val="32"/>
                <w:lang w:val="zh-CN"/>
              </w:rPr>
              <w:t>将立德树人贯穿于教育教学全过程，全面提高人才培养质量。</w:t>
            </w:r>
          </w:p>
          <w:p w:rsidR="00FC2E1F" w:rsidRPr="0047128E" w:rsidRDefault="00FC2E1F" w:rsidP="002324AA">
            <w:pPr>
              <w:adjustRightInd w:val="0"/>
              <w:snapToGrid w:val="0"/>
              <w:spacing w:line="360" w:lineRule="auto"/>
              <w:ind w:firstLineChars="200" w:firstLine="640"/>
              <w:rPr>
                <w:rFonts w:ascii="仿宋_GB2312" w:eastAsia="仿宋_GB2312" w:cs="仿宋_GB2312"/>
                <w:color w:val="000000"/>
                <w:sz w:val="32"/>
                <w:szCs w:val="32"/>
              </w:rPr>
            </w:pPr>
            <w:r w:rsidRPr="0047128E">
              <w:rPr>
                <w:rFonts w:ascii="仿宋_GB2312" w:eastAsia="仿宋_GB2312" w:cs="仿宋_GB2312"/>
                <w:color w:val="000000"/>
                <w:sz w:val="32"/>
                <w:szCs w:val="32"/>
              </w:rPr>
              <w:t>13.</w:t>
            </w:r>
            <w:r w:rsidRPr="0047128E">
              <w:rPr>
                <w:rFonts w:ascii="仿宋_GB2312" w:eastAsia="仿宋_GB2312" w:cs="仿宋_GB2312" w:hint="eastAsia"/>
                <w:color w:val="000000"/>
                <w:sz w:val="32"/>
                <w:szCs w:val="32"/>
              </w:rPr>
              <w:t>全面推进学校《关于进一步深化教育教学改革提高本科人才培养质量的若干意见》和《关于深化研究生教育改革的实施意见》改革措施的落实。</w:t>
            </w:r>
          </w:p>
          <w:p w:rsidR="00FC2E1F" w:rsidRPr="0047128E" w:rsidRDefault="00FC2E1F" w:rsidP="002324AA">
            <w:pPr>
              <w:adjustRightInd w:val="0"/>
              <w:snapToGrid w:val="0"/>
              <w:spacing w:line="360" w:lineRule="auto"/>
              <w:ind w:firstLineChars="200" w:firstLine="640"/>
              <w:rPr>
                <w:rFonts w:ascii="仿宋_GB2312" w:eastAsia="仿宋_GB2312"/>
                <w:color w:val="000000"/>
                <w:sz w:val="32"/>
                <w:szCs w:val="32"/>
                <w:lang w:val="zh-CN"/>
              </w:rPr>
            </w:pPr>
            <w:r w:rsidRPr="0047128E">
              <w:rPr>
                <w:rFonts w:ascii="仿宋_GB2312" w:eastAsia="仿宋_GB2312" w:cs="仿宋_GB2312"/>
                <w:color w:val="000000"/>
                <w:sz w:val="32"/>
                <w:szCs w:val="32"/>
              </w:rPr>
              <w:t>14.</w:t>
            </w:r>
            <w:r w:rsidRPr="0047128E">
              <w:rPr>
                <w:rFonts w:ascii="仿宋_GB2312" w:eastAsia="仿宋_GB2312" w:cs="仿宋_GB2312" w:hint="eastAsia"/>
                <w:color w:val="000000"/>
                <w:sz w:val="32"/>
                <w:szCs w:val="32"/>
              </w:rPr>
              <w:t>构建培育与</w:t>
            </w:r>
            <w:r w:rsidRPr="0047128E">
              <w:rPr>
                <w:rFonts w:ascii="仿宋_GB2312" w:eastAsia="仿宋_GB2312" w:hint="eastAsia"/>
                <w:color w:val="000000"/>
                <w:sz w:val="32"/>
                <w:szCs w:val="32"/>
                <w:lang w:val="zh-CN"/>
              </w:rPr>
              <w:t>践行社会主义核心价值观长效机制。实施“铸魂工程”</w:t>
            </w:r>
            <w:r w:rsidRPr="0047128E">
              <w:rPr>
                <w:rFonts w:ascii="仿宋_GB2312" w:eastAsia="仿宋_GB2312"/>
                <w:color w:val="000000"/>
                <w:sz w:val="32"/>
                <w:szCs w:val="32"/>
                <w:lang w:val="zh-CN"/>
              </w:rPr>
              <w:t>,</w:t>
            </w:r>
            <w:r w:rsidRPr="0047128E">
              <w:rPr>
                <w:rFonts w:ascii="仿宋_GB2312" w:eastAsia="仿宋_GB2312" w:hint="eastAsia"/>
                <w:color w:val="000000"/>
                <w:sz w:val="32"/>
                <w:szCs w:val="32"/>
                <w:lang w:val="zh-CN"/>
              </w:rPr>
              <w:t>紧紧围绕立德树人根本任务，综合运用教育教学、实践养成、文化熏陶、制度保障、研究宣传等方式，建设培育和践行社会主义核心价值观的长效机制。研究制定深入贯彻落实中共中央办公厅、国务院办公厅《关于进一步加强和改进新形势下高校宣传思想工作的意见》的实施意见及配套措施。充分发挥思想政治理论课的主渠道作用，加强与中央党校等机构合作开展课程改革研究，不断创新和丰富教学方式和方法，增强教学工作的针对性和有效性。加强思政课教师、学院副书记、辅导员、班主任等学工队伍建设，使其成为学生成长的引领者。建设好思想政治教育研究会，深入开展校园文化建设活动和社会实践育人活动，丰富和拓展网络思想政治教育载体</w:t>
            </w:r>
            <w:r w:rsidRPr="0047128E">
              <w:rPr>
                <w:rFonts w:ascii="仿宋_GB2312" w:eastAsia="仿宋_GB2312"/>
                <w:color w:val="000000"/>
                <w:sz w:val="32"/>
                <w:szCs w:val="32"/>
                <w:lang w:val="zh-CN"/>
              </w:rPr>
              <w:t xml:space="preserve">, </w:t>
            </w:r>
            <w:r w:rsidRPr="0047128E">
              <w:rPr>
                <w:rFonts w:ascii="仿宋_GB2312" w:eastAsia="仿宋_GB2312" w:hint="eastAsia"/>
                <w:color w:val="000000"/>
                <w:sz w:val="32"/>
                <w:szCs w:val="32"/>
                <w:lang w:val="zh-CN"/>
              </w:rPr>
              <w:t>构建思想政治教育大平台。按照习近平总书记“四有”教师的要求，加强师德师风教</w:t>
            </w:r>
            <w:r w:rsidRPr="0047128E">
              <w:rPr>
                <w:rFonts w:ascii="仿宋_GB2312" w:eastAsia="仿宋_GB2312" w:hint="eastAsia"/>
                <w:color w:val="000000"/>
                <w:sz w:val="32"/>
                <w:szCs w:val="32"/>
                <w:lang w:val="zh-CN"/>
              </w:rPr>
              <w:lastRenderedPageBreak/>
              <w:t>育，把师德师风建设纳入制度轨道，构建学校、教师、学生和社会多方</w:t>
            </w:r>
            <w:r w:rsidRPr="0047128E">
              <w:rPr>
                <w:rFonts w:ascii="仿宋_GB2312" w:eastAsia="仿宋_GB2312" w:cs="仿宋_GB2312" w:hint="eastAsia"/>
                <w:color w:val="000000"/>
                <w:sz w:val="32"/>
                <w:szCs w:val="32"/>
              </w:rPr>
              <w:t>参与的师德监督机制，强化教师作为品德之师的责任感和使命感。创新意识形态工作机制，加强网络阵地建设，强化思想引领，提高新媒体环境下掌握和引领社会主义意识形态的能力，着力建好学校“一网三微”，培养建立高素质网评员队伍，引领正面舆论，传播正能量，抓好师生参与的“民网民微”的监管。严格学术纪律，加强对课程教学、各类报告会、学生社团组织的管控，正确区分政治问题与学术问题，健全舆情综合防控体系和工作机制。</w:t>
            </w:r>
          </w:p>
          <w:p w:rsidR="00FC2E1F" w:rsidRPr="0047128E" w:rsidRDefault="00FC2E1F" w:rsidP="002324AA">
            <w:pPr>
              <w:adjustRightInd w:val="0"/>
              <w:snapToGrid w:val="0"/>
              <w:spacing w:line="360" w:lineRule="auto"/>
              <w:ind w:firstLineChars="200" w:firstLine="640"/>
              <w:rPr>
                <w:rFonts w:ascii="仿宋_GB2312" w:eastAsia="仿宋_GB2312" w:cs="仿宋_GB2312"/>
                <w:color w:val="000000"/>
                <w:sz w:val="32"/>
                <w:szCs w:val="32"/>
              </w:rPr>
            </w:pPr>
            <w:r w:rsidRPr="0047128E">
              <w:rPr>
                <w:rFonts w:ascii="仿宋_GB2312" w:eastAsia="仿宋_GB2312" w:cs="仿宋_GB2312"/>
                <w:color w:val="000000"/>
                <w:sz w:val="32"/>
                <w:szCs w:val="32"/>
              </w:rPr>
              <w:t>15.</w:t>
            </w:r>
            <w:bookmarkStart w:id="1" w:name="OLE_LINK1"/>
            <w:bookmarkStart w:id="2" w:name="OLE_LINK2"/>
            <w:r w:rsidRPr="0047128E">
              <w:rPr>
                <w:rFonts w:ascii="仿宋_GB2312" w:eastAsia="仿宋_GB2312" w:cs="仿宋_GB2312" w:hint="eastAsia"/>
                <w:color w:val="000000"/>
                <w:sz w:val="32"/>
                <w:szCs w:val="32"/>
              </w:rPr>
              <w:t>建立贯通培养机制</w:t>
            </w:r>
            <w:bookmarkEnd w:id="1"/>
            <w:bookmarkEnd w:id="2"/>
            <w:r w:rsidRPr="0047128E">
              <w:rPr>
                <w:rFonts w:ascii="仿宋_GB2312" w:eastAsia="仿宋_GB2312" w:cs="仿宋_GB2312" w:hint="eastAsia"/>
                <w:color w:val="000000"/>
                <w:sz w:val="32"/>
                <w:szCs w:val="32"/>
              </w:rPr>
              <w:t>。统筹教育教学资源配置，建立集本科生与研究生课程资源于一体的课程体系。探索实行教务长制度，促进本科生、研究生教育资源统筹利用。积极推进学位授权学科优化调整，促进新兴学科发展。创新招生工作机制，推进招生工作前移，积极应对国家高考招生制度和研究生推免制度改革。在传统优势学科专业完善本硕博招生与培养机制。实施基础课程和专业核心课程建设计划，引进网络课程（</w:t>
            </w:r>
            <w:r w:rsidRPr="0047128E">
              <w:rPr>
                <w:rFonts w:ascii="仿宋_GB2312" w:eastAsia="仿宋_GB2312" w:cs="仿宋_GB2312"/>
                <w:color w:val="000000"/>
                <w:sz w:val="32"/>
                <w:szCs w:val="32"/>
              </w:rPr>
              <w:t>MOOC</w:t>
            </w:r>
            <w:r w:rsidRPr="0047128E">
              <w:rPr>
                <w:rFonts w:ascii="仿宋_GB2312" w:eastAsia="仿宋_GB2312" w:cs="仿宋_GB2312" w:hint="eastAsia"/>
                <w:color w:val="000000"/>
                <w:sz w:val="32"/>
                <w:szCs w:val="32"/>
              </w:rPr>
              <w:t>）并建立学分认证机制，推行小班授课，提高教学质量。完善现行学分制管理制度，实施按</w:t>
            </w:r>
            <w:r w:rsidRPr="0047128E">
              <w:rPr>
                <w:rFonts w:ascii="仿宋_GB2312" w:eastAsia="仿宋_GB2312" w:hint="eastAsia"/>
                <w:color w:val="000000"/>
                <w:sz w:val="32"/>
                <w:szCs w:val="32"/>
              </w:rPr>
              <w:t>学分收费，在试点的基础上逐步实现全面学分制和弹性学制，提升学生学习的自主性和开放性，</w:t>
            </w:r>
            <w:r w:rsidRPr="0047128E">
              <w:rPr>
                <w:rFonts w:ascii="仿宋_GB2312" w:eastAsia="仿宋_GB2312" w:cs="仿宋_GB2312" w:hint="eastAsia"/>
                <w:color w:val="000000"/>
                <w:sz w:val="32"/>
                <w:szCs w:val="32"/>
              </w:rPr>
              <w:t>为学生分类培养和多元化、个性化成才创造空间。</w:t>
            </w:r>
          </w:p>
          <w:p w:rsidR="00FC2E1F" w:rsidRPr="0047128E" w:rsidRDefault="00FC2E1F" w:rsidP="002324AA">
            <w:pPr>
              <w:adjustRightInd w:val="0"/>
              <w:snapToGrid w:val="0"/>
              <w:spacing w:line="360" w:lineRule="auto"/>
              <w:ind w:firstLineChars="200" w:firstLine="640"/>
              <w:rPr>
                <w:rFonts w:ascii="仿宋_GB2312" w:eastAsia="仿宋_GB2312" w:cs="仿宋_GB2312"/>
                <w:color w:val="000000"/>
                <w:sz w:val="32"/>
                <w:szCs w:val="32"/>
              </w:rPr>
            </w:pPr>
            <w:r w:rsidRPr="0047128E">
              <w:rPr>
                <w:rFonts w:ascii="仿宋_GB2312" w:eastAsia="仿宋_GB2312" w:cs="仿宋_GB2312"/>
                <w:color w:val="000000"/>
                <w:sz w:val="32"/>
                <w:szCs w:val="32"/>
              </w:rPr>
              <w:t>16.</w:t>
            </w:r>
            <w:r w:rsidRPr="0047128E">
              <w:rPr>
                <w:rFonts w:ascii="仿宋_GB2312" w:eastAsia="仿宋_GB2312" w:cs="仿宋_GB2312" w:hint="eastAsia"/>
                <w:color w:val="000000"/>
                <w:sz w:val="32"/>
                <w:szCs w:val="32"/>
              </w:rPr>
              <w:t>加强教学质量保障体系建设。</w:t>
            </w:r>
            <w:r w:rsidRPr="0047128E">
              <w:rPr>
                <w:rFonts w:ascii="仿宋_GB2312" w:eastAsia="仿宋_GB2312" w:hAnsi="宋体" w:hint="eastAsia"/>
                <w:color w:val="000000"/>
                <w:sz w:val="32"/>
                <w:szCs w:val="32"/>
              </w:rPr>
              <w:t>加强学科、专业内涵建设，</w:t>
            </w:r>
            <w:r w:rsidRPr="0047128E">
              <w:rPr>
                <w:rFonts w:ascii="仿宋_GB2312" w:eastAsia="仿宋_GB2312" w:cs="仿宋_GB2312" w:hint="eastAsia"/>
                <w:color w:val="000000"/>
                <w:sz w:val="32"/>
                <w:szCs w:val="32"/>
              </w:rPr>
              <w:t>构建多元化人才培养质量标准</w:t>
            </w:r>
            <w:r w:rsidRPr="0047128E">
              <w:rPr>
                <w:rFonts w:ascii="仿宋_GB2312" w:eastAsia="仿宋_GB2312" w:hAnsi="宋体" w:hint="eastAsia"/>
                <w:color w:val="000000"/>
                <w:sz w:val="32"/>
                <w:szCs w:val="32"/>
              </w:rPr>
              <w:t>。实施专业首席教授负责制，建立专业评估制度和退出机制，不断优化专业结构</w:t>
            </w:r>
            <w:r w:rsidRPr="0047128E">
              <w:rPr>
                <w:rFonts w:ascii="仿宋_GB2312" w:eastAsia="仿宋_GB2312" w:cs="仿宋_GB2312" w:hint="eastAsia"/>
                <w:color w:val="000000"/>
                <w:sz w:val="32"/>
                <w:szCs w:val="32"/>
              </w:rPr>
              <w:t>。改进学生考评方式，建立多元化的考评体系。改革教师教学能力发展中心管理体制，完善其教师教</w:t>
            </w:r>
            <w:r w:rsidRPr="0047128E">
              <w:rPr>
                <w:rFonts w:ascii="仿宋_GB2312" w:eastAsia="仿宋_GB2312" w:cs="仿宋_GB2312" w:hint="eastAsia"/>
                <w:color w:val="000000"/>
                <w:sz w:val="32"/>
                <w:szCs w:val="32"/>
              </w:rPr>
              <w:lastRenderedPageBreak/>
              <w:t>学能力培养，本科生、研究生教学规范和标准制定，教学动态、规律与方法研究，教学监督与质量评估等职责。</w:t>
            </w:r>
          </w:p>
          <w:p w:rsidR="00FC2E1F" w:rsidRPr="0047128E" w:rsidRDefault="00FC2E1F" w:rsidP="002324AA">
            <w:pPr>
              <w:adjustRightInd w:val="0"/>
              <w:snapToGrid w:val="0"/>
              <w:spacing w:line="360" w:lineRule="auto"/>
              <w:ind w:firstLineChars="200" w:firstLine="640"/>
              <w:rPr>
                <w:rFonts w:ascii="仿宋_GB2312" w:eastAsia="仿宋_GB2312"/>
                <w:color w:val="000000"/>
                <w:sz w:val="32"/>
                <w:szCs w:val="32"/>
              </w:rPr>
            </w:pPr>
            <w:r w:rsidRPr="0047128E">
              <w:rPr>
                <w:rFonts w:ascii="仿宋_GB2312" w:eastAsia="仿宋_GB2312"/>
                <w:color w:val="000000"/>
                <w:sz w:val="32"/>
                <w:szCs w:val="32"/>
              </w:rPr>
              <w:t>17.</w:t>
            </w:r>
            <w:r w:rsidRPr="0047128E">
              <w:rPr>
                <w:rFonts w:ascii="仿宋_GB2312" w:eastAsia="仿宋_GB2312" w:hint="eastAsia"/>
                <w:color w:val="000000"/>
                <w:sz w:val="32"/>
                <w:szCs w:val="32"/>
              </w:rPr>
              <w:t>探索书院育人新模式。</w:t>
            </w:r>
            <w:r w:rsidRPr="0047128E">
              <w:rPr>
                <w:rFonts w:ascii="仿宋_GB2312" w:eastAsia="仿宋_GB2312" w:cs="仿宋_GB2312" w:hint="eastAsia"/>
                <w:color w:val="000000"/>
                <w:sz w:val="32"/>
                <w:szCs w:val="32"/>
              </w:rPr>
              <w:t>以右任书院为试点，将思想政治教育、通识教育、素质教育有机融合，探索书院制下的德育教育新模式，构建书院教育与专业教育相协调的学生管理新制度，促进学生全面发展。在扩大书院试点基础上建立本科生院。</w:t>
            </w:r>
          </w:p>
          <w:p w:rsidR="00FC2E1F" w:rsidRPr="0047128E" w:rsidRDefault="00FC2E1F" w:rsidP="002324AA">
            <w:pPr>
              <w:adjustRightInd w:val="0"/>
              <w:snapToGrid w:val="0"/>
              <w:spacing w:line="360" w:lineRule="auto"/>
              <w:ind w:firstLineChars="200" w:firstLine="640"/>
              <w:rPr>
                <w:rFonts w:ascii="仿宋_GB2312" w:eastAsia="仿宋_GB2312"/>
                <w:color w:val="000000"/>
                <w:sz w:val="32"/>
                <w:szCs w:val="32"/>
              </w:rPr>
            </w:pPr>
            <w:r w:rsidRPr="0047128E">
              <w:rPr>
                <w:rFonts w:ascii="仿宋_GB2312" w:eastAsia="仿宋_GB2312"/>
                <w:color w:val="000000"/>
                <w:sz w:val="32"/>
                <w:szCs w:val="32"/>
              </w:rPr>
              <w:t>18.</w:t>
            </w:r>
            <w:r w:rsidRPr="0047128E">
              <w:rPr>
                <w:rFonts w:ascii="仿宋_GB2312" w:eastAsia="仿宋_GB2312" w:hint="eastAsia"/>
                <w:color w:val="000000"/>
                <w:sz w:val="32"/>
                <w:szCs w:val="32"/>
              </w:rPr>
              <w:t>健全学生创业教育体系。加强创业师资队伍建设，聘请企业创业成功者或对创业过程有亲身体验的教师担任创业教师；开设创业教育课程，举办创业计划竞赛；设立创业扶持基金，建设大学生创业园，充分利用学校试验示范站，为大学生开展创业训练进行保障和支持。</w:t>
            </w:r>
          </w:p>
          <w:p w:rsidR="00FC2E1F" w:rsidRPr="0047128E" w:rsidRDefault="00FC2E1F" w:rsidP="002324AA">
            <w:pPr>
              <w:adjustRightInd w:val="0"/>
              <w:snapToGrid w:val="0"/>
              <w:spacing w:line="360" w:lineRule="auto"/>
              <w:ind w:firstLineChars="200" w:firstLine="640"/>
              <w:rPr>
                <w:rFonts w:ascii="楷体_GB2312" w:eastAsia="楷体_GB2312"/>
                <w:color w:val="000000"/>
                <w:sz w:val="32"/>
                <w:szCs w:val="32"/>
              </w:rPr>
            </w:pPr>
            <w:r w:rsidRPr="0047128E">
              <w:rPr>
                <w:rFonts w:ascii="楷体_GB2312" w:eastAsia="楷体_GB2312" w:hint="eastAsia"/>
                <w:color w:val="000000"/>
                <w:sz w:val="32"/>
                <w:szCs w:val="32"/>
              </w:rPr>
              <w:t>（四）面向国家战略需求，创新科研组织模式与评价激励机制，提高科技创新能力。</w:t>
            </w:r>
          </w:p>
          <w:p w:rsidR="00FC2E1F" w:rsidRPr="0047128E" w:rsidRDefault="00FC2E1F" w:rsidP="002324AA">
            <w:pPr>
              <w:adjustRightInd w:val="0"/>
              <w:snapToGrid w:val="0"/>
              <w:spacing w:line="360" w:lineRule="auto"/>
              <w:ind w:firstLineChars="200" w:firstLine="640"/>
              <w:rPr>
                <w:rFonts w:ascii="仿宋_GB2312" w:eastAsia="仿宋_GB2312"/>
                <w:color w:val="000000"/>
                <w:sz w:val="32"/>
                <w:szCs w:val="32"/>
              </w:rPr>
            </w:pPr>
            <w:r w:rsidRPr="0047128E">
              <w:rPr>
                <w:rFonts w:ascii="仿宋_GB2312" w:eastAsia="仿宋_GB2312"/>
                <w:color w:val="000000"/>
                <w:sz w:val="32"/>
                <w:szCs w:val="32"/>
              </w:rPr>
              <w:t>19.</w:t>
            </w:r>
            <w:r w:rsidRPr="0047128E">
              <w:rPr>
                <w:rFonts w:ascii="仿宋_GB2312" w:eastAsia="仿宋_GB2312" w:hint="eastAsia"/>
                <w:color w:val="000000"/>
                <w:sz w:val="32"/>
                <w:szCs w:val="32"/>
              </w:rPr>
              <w:t>建立高效的科研组织模式。根据学校《关于进一步加强学科建设的决定》确立的学科定位和使命，围绕国家粮食安全、食品安全、生态安全和区域发展等重大战略需求，建立一批目标导向明确的研究院、协同创新中心，形成跨学科、跨单位、跨学院的科技创新团队。研究院、协同创新中心、国家基地由学校科学技术发展研究院直管，在统筹支撑保障的基础上，作为“研究特区”给予特殊的制度安排，在人员选聘、资源配置、研究生招生、考评激励等赋予自主管理权，促进形成有利于团队建设、有利于产生重大成果的管理模式。以任务为纽带，优化整合省部科研基地和校级研究机构，强化学院的主体管理责任。鼓励科教人员与企业开展合作研究，联合建设研究中心、实</w:t>
            </w:r>
            <w:r w:rsidRPr="0047128E">
              <w:rPr>
                <w:rFonts w:ascii="仿宋_GB2312" w:eastAsia="仿宋_GB2312" w:hint="eastAsia"/>
                <w:color w:val="000000"/>
                <w:sz w:val="32"/>
                <w:szCs w:val="32"/>
              </w:rPr>
              <w:lastRenderedPageBreak/>
              <w:t>验室，提高科研基地研发能力与产业化水平。所有科研机构和团队，建立基于任务导向与目标考核的动态调整、竞争淘汰机制，形成层次明晰、任务明确、能进能出的科研组织模式。</w:t>
            </w:r>
          </w:p>
          <w:p w:rsidR="00FC2E1F" w:rsidRPr="0047128E" w:rsidRDefault="00FC2E1F" w:rsidP="002324AA">
            <w:pPr>
              <w:adjustRightInd w:val="0"/>
              <w:snapToGrid w:val="0"/>
              <w:spacing w:line="360" w:lineRule="auto"/>
              <w:ind w:firstLineChars="200" w:firstLine="640"/>
              <w:rPr>
                <w:rFonts w:ascii="仿宋_GB2312" w:eastAsia="仿宋_GB2312"/>
                <w:color w:val="000000"/>
                <w:sz w:val="32"/>
                <w:szCs w:val="32"/>
              </w:rPr>
            </w:pPr>
            <w:r w:rsidRPr="0047128E">
              <w:rPr>
                <w:rFonts w:ascii="仿宋_GB2312" w:eastAsia="仿宋_GB2312"/>
                <w:color w:val="000000"/>
                <w:sz w:val="32"/>
                <w:szCs w:val="32"/>
              </w:rPr>
              <w:t>20.</w:t>
            </w:r>
            <w:r w:rsidRPr="0047128E">
              <w:rPr>
                <w:rFonts w:ascii="仿宋_GB2312" w:eastAsia="仿宋_GB2312" w:hint="eastAsia"/>
                <w:color w:val="000000"/>
                <w:sz w:val="32"/>
                <w:szCs w:val="32"/>
              </w:rPr>
              <w:t>建立科学的科技评价与激励机制。按照学校不同学科特性以及基础研究、应用研究、成果转化等不同特点，建立以创新和质量为导向的科技评价指标体系。基础研究以原创性高水平论文或创新成果为主要考评指标，应用研究以研发的品种、技术、专利等成果为主要考评指标，技术推广以社会服务效益为主要考评指标。创新科技评价机制，在发挥学术委员会评价基础上，引进国内外同行专家评价和第三方评估机构评价。将科技评价与资源配置、科技奖励紧密结合，建立以科研任务、产出质量、绩效评价为基础的科技资源配置机制。制定与学校发展阶段相适应的科研激励政策，对学校核心竞争力具有重要影响的标志性重大成果、高水平论文等给以重奖。</w:t>
            </w:r>
          </w:p>
          <w:p w:rsidR="00FC2E1F" w:rsidRPr="0047128E" w:rsidRDefault="00FC2E1F" w:rsidP="002324AA">
            <w:pPr>
              <w:adjustRightInd w:val="0"/>
              <w:snapToGrid w:val="0"/>
              <w:spacing w:line="360" w:lineRule="auto"/>
              <w:ind w:firstLineChars="200" w:firstLine="640"/>
              <w:rPr>
                <w:rFonts w:ascii="仿宋_GB2312" w:eastAsia="仿宋_GB2312"/>
                <w:color w:val="000000"/>
                <w:sz w:val="32"/>
                <w:szCs w:val="32"/>
              </w:rPr>
            </w:pPr>
            <w:r w:rsidRPr="0047128E">
              <w:rPr>
                <w:rFonts w:ascii="仿宋_GB2312" w:eastAsia="仿宋_GB2312"/>
                <w:color w:val="000000"/>
                <w:sz w:val="32"/>
                <w:szCs w:val="32"/>
              </w:rPr>
              <w:t>21.</w:t>
            </w:r>
            <w:r w:rsidRPr="0047128E">
              <w:rPr>
                <w:rFonts w:ascii="仿宋_GB2312" w:eastAsia="仿宋_GB2312" w:hint="eastAsia"/>
                <w:color w:val="000000"/>
                <w:sz w:val="32"/>
                <w:szCs w:val="32"/>
              </w:rPr>
              <w:t>规范科技项目与经费管理。加强科研项目立项预算管理，建立健全经费使用的监督、约束和违规处罚机制。加强项目过程管理，发挥学院对项目执行过程的全程跟踪与监督管理作用。建立科研经费绩效考核制度，提高项目管理水平和资金使用效益。</w:t>
            </w:r>
          </w:p>
          <w:p w:rsidR="00FC2E1F" w:rsidRPr="0047128E" w:rsidRDefault="00FC2E1F" w:rsidP="002324AA">
            <w:pPr>
              <w:adjustRightInd w:val="0"/>
              <w:snapToGrid w:val="0"/>
              <w:spacing w:line="360" w:lineRule="auto"/>
              <w:ind w:firstLineChars="200" w:firstLine="640"/>
              <w:rPr>
                <w:rFonts w:ascii="楷体_GB2312" w:eastAsia="楷体_GB2312" w:cs="Arial"/>
                <w:color w:val="000000"/>
                <w:sz w:val="32"/>
                <w:szCs w:val="32"/>
              </w:rPr>
            </w:pPr>
            <w:r w:rsidRPr="0047128E">
              <w:rPr>
                <w:rFonts w:ascii="楷体_GB2312" w:eastAsia="楷体_GB2312" w:cs="Arial" w:hint="eastAsia"/>
                <w:color w:val="000000"/>
                <w:sz w:val="32"/>
                <w:szCs w:val="32"/>
              </w:rPr>
              <w:t>（五）创新社会服务机制，拓展社会服务范围，提升社会服务能力。</w:t>
            </w:r>
          </w:p>
          <w:p w:rsidR="00FC2E1F" w:rsidRPr="0047128E" w:rsidRDefault="00FC2E1F" w:rsidP="002324AA">
            <w:pPr>
              <w:adjustRightInd w:val="0"/>
              <w:snapToGrid w:val="0"/>
              <w:spacing w:line="360" w:lineRule="auto"/>
              <w:ind w:firstLineChars="200" w:firstLine="640"/>
              <w:rPr>
                <w:rFonts w:ascii="仿宋_GB2312" w:eastAsia="仿宋_GB2312"/>
                <w:color w:val="000000"/>
                <w:sz w:val="32"/>
                <w:szCs w:val="32"/>
              </w:rPr>
            </w:pPr>
            <w:r w:rsidRPr="0047128E">
              <w:rPr>
                <w:rFonts w:ascii="仿宋_GB2312" w:eastAsia="仿宋_GB2312"/>
                <w:color w:val="000000"/>
                <w:sz w:val="32"/>
                <w:szCs w:val="32"/>
              </w:rPr>
              <w:t>22.</w:t>
            </w:r>
            <w:r w:rsidRPr="0047128E">
              <w:rPr>
                <w:rFonts w:ascii="仿宋_GB2312" w:eastAsia="仿宋_GB2312" w:hint="eastAsia"/>
                <w:color w:val="000000"/>
                <w:sz w:val="32"/>
                <w:szCs w:val="32"/>
              </w:rPr>
              <w:t>创新支撑引领现代农业发展的机制与模式。健全与杨凌示范区融合发展机制，努力实现国家赋予的使命，携手做好干旱半干旱地区现代农业发展大文章。建设好陕西省农林科学院和学校新农村发展研</w:t>
            </w:r>
            <w:r w:rsidRPr="0047128E">
              <w:rPr>
                <w:rFonts w:ascii="仿宋_GB2312" w:eastAsia="仿宋_GB2312" w:hint="eastAsia"/>
                <w:color w:val="000000"/>
                <w:sz w:val="32"/>
                <w:szCs w:val="32"/>
              </w:rPr>
              <w:lastRenderedPageBreak/>
              <w:t>究院，作实面向陕西乃至西北服务的体制平台。成立陕西省农业协同创新与推广联盟，与陕西各地市农林科研推广机构高位嫁接，形成陕西农业科教资源统筹协调新机制。深化以大学为依托农业科技推广模式建设，根据学科资源和产业需求，对学校试验站和示范基地布局进行战略规划，构建面向我国旱区的试验示范平台体系；制定试验示范站建设标准，强化科学研究、技术推广、人才培养和国际合作交流功能，促进试验示范站由单纯的技术支撑向综合引领科学研究、人才培养、区域产业发展、生产经营方式提升等转变；创新试验站建设机制，实行校地、校企合作共建，多渠道筹措建设和示范经费，促进试验示范站建设持续发展，致力建设若干“百年老站”。</w:t>
            </w:r>
          </w:p>
          <w:p w:rsidR="00FC2E1F" w:rsidRPr="0047128E" w:rsidRDefault="00FC2E1F" w:rsidP="002324AA">
            <w:pPr>
              <w:adjustRightInd w:val="0"/>
              <w:snapToGrid w:val="0"/>
              <w:spacing w:line="360" w:lineRule="auto"/>
              <w:ind w:firstLineChars="200" w:firstLine="640"/>
              <w:rPr>
                <w:rFonts w:ascii="仿宋_GB2312" w:eastAsia="仿宋_GB2312"/>
                <w:color w:val="000000"/>
                <w:sz w:val="32"/>
                <w:szCs w:val="32"/>
              </w:rPr>
            </w:pPr>
            <w:r w:rsidRPr="0047128E">
              <w:rPr>
                <w:rFonts w:ascii="仿宋_GB2312" w:eastAsia="仿宋_GB2312"/>
                <w:color w:val="000000"/>
                <w:sz w:val="32"/>
                <w:szCs w:val="32"/>
              </w:rPr>
              <w:t>23.</w:t>
            </w:r>
            <w:r w:rsidRPr="0047128E">
              <w:rPr>
                <w:rFonts w:ascii="仿宋_GB2312" w:eastAsia="仿宋_GB2312" w:hint="eastAsia"/>
                <w:color w:val="000000"/>
                <w:sz w:val="32"/>
                <w:szCs w:val="32"/>
              </w:rPr>
              <w:t>建设区域特色鲜明的高水平智库。组建成立西部发展研究院，以问题为导向，以项目为纽带，聚集形成高水平研究团队，围绕干旱半干旱地区农业发展、生态环境建设、新丝绸之路经济带建设和西部经济社会发展中的重大问题，开展战略和政策研究，为政府决策提供智力支持，使其成为特色鲜明的国家重要智库。</w:t>
            </w:r>
          </w:p>
          <w:p w:rsidR="00FC2E1F" w:rsidRPr="0047128E" w:rsidRDefault="00FC2E1F" w:rsidP="002324AA">
            <w:pPr>
              <w:adjustRightInd w:val="0"/>
              <w:snapToGrid w:val="0"/>
              <w:spacing w:line="360" w:lineRule="auto"/>
              <w:ind w:firstLineChars="200" w:firstLine="640"/>
              <w:rPr>
                <w:rFonts w:ascii="仿宋_GB2312" w:eastAsia="仿宋_GB2312"/>
                <w:color w:val="000000"/>
                <w:sz w:val="32"/>
                <w:szCs w:val="32"/>
              </w:rPr>
            </w:pPr>
            <w:r w:rsidRPr="0047128E">
              <w:rPr>
                <w:rFonts w:ascii="仿宋_GB2312" w:eastAsia="仿宋_GB2312"/>
                <w:color w:val="000000"/>
                <w:sz w:val="32"/>
                <w:szCs w:val="32"/>
              </w:rPr>
              <w:t>24.</w:t>
            </w:r>
            <w:r w:rsidRPr="0047128E">
              <w:rPr>
                <w:rFonts w:ascii="仿宋_GB2312" w:eastAsia="仿宋_GB2312" w:hint="eastAsia"/>
                <w:color w:val="000000"/>
                <w:sz w:val="32"/>
                <w:szCs w:val="32"/>
              </w:rPr>
              <w:t>建设一流水准的农村干部培训与农业文化传播基地。以中组部全国干部培训高校基地挂牌为契机，通过国家有关部委和陕西省合作共建，高起点、高标准建设好农业农村干部学院，使其成为全国农业农村干部培训的知名品牌。以学校博览园五个专业博物馆为基础，创新管理体制与机制，提升服务内涵和功能，建设农林博物院，增强科普教育与文化传承作用，将其建成高校博物馆的典范，成为学校面向社会服务的新高地。</w:t>
            </w:r>
          </w:p>
          <w:p w:rsidR="00FC2E1F" w:rsidRPr="0047128E" w:rsidRDefault="00FC2E1F" w:rsidP="002324AA">
            <w:pPr>
              <w:widowControl/>
              <w:adjustRightInd w:val="0"/>
              <w:snapToGrid w:val="0"/>
              <w:spacing w:line="360" w:lineRule="auto"/>
              <w:ind w:firstLineChars="200" w:firstLine="640"/>
              <w:rPr>
                <w:rFonts w:ascii="楷体_GB2312" w:eastAsia="楷体_GB2312" w:cs="Arial"/>
                <w:color w:val="000000"/>
                <w:sz w:val="32"/>
                <w:szCs w:val="32"/>
              </w:rPr>
            </w:pPr>
            <w:r w:rsidRPr="0047128E">
              <w:rPr>
                <w:rFonts w:ascii="楷体_GB2312" w:eastAsia="楷体_GB2312" w:cs="Arial" w:hint="eastAsia"/>
                <w:color w:val="000000"/>
                <w:sz w:val="32"/>
                <w:szCs w:val="32"/>
              </w:rPr>
              <w:lastRenderedPageBreak/>
              <w:t>（六）建立开放合作办学体制，以合作促发展，提升国际化办学水平。</w:t>
            </w:r>
          </w:p>
          <w:p w:rsidR="00FC2E1F" w:rsidRPr="0047128E" w:rsidRDefault="00FC2E1F" w:rsidP="002324AA">
            <w:pPr>
              <w:widowControl/>
              <w:adjustRightInd w:val="0"/>
              <w:snapToGrid w:val="0"/>
              <w:spacing w:line="360" w:lineRule="auto"/>
              <w:ind w:firstLineChars="200" w:firstLine="640"/>
              <w:rPr>
                <w:rFonts w:ascii="仿宋_GB2312" w:eastAsia="仿宋_GB2312"/>
                <w:color w:val="000000"/>
                <w:sz w:val="32"/>
                <w:szCs w:val="32"/>
              </w:rPr>
            </w:pPr>
            <w:r w:rsidRPr="0047128E">
              <w:rPr>
                <w:rFonts w:ascii="仿宋_GB2312" w:eastAsia="仿宋_GB2312"/>
                <w:color w:val="000000"/>
                <w:sz w:val="32"/>
                <w:szCs w:val="32"/>
              </w:rPr>
              <w:t>25.</w:t>
            </w:r>
            <w:r w:rsidRPr="0047128E">
              <w:rPr>
                <w:rFonts w:ascii="仿宋_GB2312" w:eastAsia="仿宋_GB2312" w:hint="eastAsia"/>
                <w:color w:val="000000"/>
                <w:sz w:val="32"/>
                <w:szCs w:val="32"/>
              </w:rPr>
              <w:t>推进中外合作办学。借鉴国外高水平大学先进教育理念和课程体系建设经验，优化人才培养模式。充分引进和利用国外优质教育资源提升人才培养质量，大力推进全英文教学；采取灵活机制聘请国外优秀教师暑期为学生集中上课。创新学生海外访学机制，不断扩大访学规模。推进本科专业中外合作办学，探索与国外高水平大学建立中外合作办学机构或项目。</w:t>
            </w:r>
          </w:p>
          <w:p w:rsidR="00FC2E1F" w:rsidRPr="0047128E" w:rsidRDefault="00FC2E1F" w:rsidP="002324AA">
            <w:pPr>
              <w:widowControl/>
              <w:adjustRightInd w:val="0"/>
              <w:snapToGrid w:val="0"/>
              <w:spacing w:line="360" w:lineRule="auto"/>
              <w:ind w:firstLineChars="200" w:firstLine="640"/>
              <w:rPr>
                <w:rFonts w:ascii="仿宋_GB2312" w:eastAsia="仿宋_GB2312"/>
                <w:color w:val="000000"/>
                <w:sz w:val="32"/>
                <w:szCs w:val="32"/>
              </w:rPr>
            </w:pPr>
            <w:r w:rsidRPr="0047128E">
              <w:rPr>
                <w:rFonts w:ascii="仿宋_GB2312" w:eastAsia="仿宋_GB2312"/>
                <w:color w:val="000000"/>
                <w:sz w:val="32"/>
                <w:szCs w:val="32"/>
              </w:rPr>
              <w:t>26.</w:t>
            </w:r>
            <w:r w:rsidRPr="0047128E">
              <w:rPr>
                <w:rFonts w:ascii="仿宋_GB2312" w:eastAsia="仿宋_GB2312" w:hint="eastAsia"/>
                <w:color w:val="000000"/>
                <w:sz w:val="32"/>
                <w:szCs w:val="32"/>
              </w:rPr>
              <w:t>提升国际科技合作能力。整合学校国际科技合作项目管理职能，加强和拓展与国内外国际科技合作项目机构联系，拓宽双边及多边国际科技合作项目申报渠道。加强与世界著名科教机构建立高水平联合研究中心和实验室，鼓励学院与国际高水平大学建立实质性合作伙伴关系。加大实施高层次海外引智计划，吸引海外优秀人才、团队与我校开展合作研究。鼓励、支持优秀人才到国际学术组织任职。引入国际专家和评估指标，结合国情校情，探索建立学科国际评估机制，提升学科建设水平。</w:t>
            </w:r>
          </w:p>
          <w:p w:rsidR="00FC2E1F" w:rsidRPr="0047128E" w:rsidRDefault="00FC2E1F" w:rsidP="002324AA">
            <w:pPr>
              <w:adjustRightInd w:val="0"/>
              <w:snapToGrid w:val="0"/>
              <w:spacing w:line="360" w:lineRule="auto"/>
              <w:ind w:firstLine="200"/>
              <w:rPr>
                <w:rFonts w:ascii="仿宋_GB2312" w:eastAsia="仿宋_GB2312"/>
                <w:color w:val="000000"/>
                <w:sz w:val="32"/>
                <w:szCs w:val="32"/>
              </w:rPr>
            </w:pPr>
            <w:r w:rsidRPr="0047128E">
              <w:rPr>
                <w:rFonts w:ascii="仿宋_GB2312" w:eastAsia="仿宋_GB2312"/>
                <w:color w:val="000000"/>
                <w:sz w:val="32"/>
                <w:szCs w:val="32"/>
              </w:rPr>
              <w:t>27.</w:t>
            </w:r>
            <w:r w:rsidRPr="0047128E">
              <w:rPr>
                <w:rFonts w:ascii="仿宋_GB2312" w:eastAsia="仿宋_GB2312" w:hint="eastAsia"/>
                <w:color w:val="000000"/>
                <w:sz w:val="32"/>
                <w:szCs w:val="32"/>
              </w:rPr>
              <w:t>改革留学生教育管理和招生培养机制。抢抓国家</w:t>
            </w:r>
            <w:r w:rsidRPr="0047128E">
              <w:rPr>
                <w:rFonts w:ascii="仿宋_GB2312" w:eastAsia="仿宋_GB2312"/>
                <w:color w:val="000000"/>
                <w:sz w:val="32"/>
                <w:szCs w:val="32"/>
              </w:rPr>
              <w:t>“</w:t>
            </w:r>
            <w:r w:rsidRPr="0047128E">
              <w:rPr>
                <w:rFonts w:ascii="仿宋_GB2312" w:eastAsia="仿宋_GB2312" w:hint="eastAsia"/>
                <w:color w:val="000000"/>
                <w:sz w:val="32"/>
                <w:szCs w:val="32"/>
              </w:rPr>
              <w:t>丝绸之路经济带</w:t>
            </w:r>
            <w:r w:rsidRPr="0047128E">
              <w:rPr>
                <w:rFonts w:ascii="仿宋_GB2312" w:eastAsia="仿宋_GB2312"/>
                <w:color w:val="000000"/>
                <w:sz w:val="32"/>
                <w:szCs w:val="32"/>
              </w:rPr>
              <w:t>”</w:t>
            </w:r>
            <w:r w:rsidRPr="0047128E">
              <w:rPr>
                <w:rFonts w:ascii="仿宋_GB2312" w:eastAsia="仿宋_GB2312" w:hint="eastAsia"/>
                <w:color w:val="000000"/>
                <w:sz w:val="32"/>
                <w:szCs w:val="32"/>
              </w:rPr>
              <w:t>及</w:t>
            </w:r>
            <w:r w:rsidRPr="0047128E">
              <w:rPr>
                <w:rFonts w:ascii="仿宋_GB2312" w:eastAsia="仿宋_GB2312"/>
                <w:color w:val="000000"/>
                <w:sz w:val="32"/>
                <w:szCs w:val="32"/>
              </w:rPr>
              <w:t>“</w:t>
            </w:r>
            <w:r w:rsidRPr="0047128E">
              <w:rPr>
                <w:rFonts w:ascii="仿宋_GB2312" w:eastAsia="仿宋_GB2312" w:hint="eastAsia"/>
                <w:color w:val="000000"/>
                <w:sz w:val="32"/>
                <w:szCs w:val="32"/>
              </w:rPr>
              <w:t>海上丝绸之路</w:t>
            </w:r>
            <w:r w:rsidRPr="0047128E">
              <w:rPr>
                <w:rFonts w:ascii="仿宋_GB2312" w:eastAsia="仿宋_GB2312"/>
                <w:color w:val="000000"/>
                <w:sz w:val="32"/>
                <w:szCs w:val="32"/>
              </w:rPr>
              <w:t>”</w:t>
            </w:r>
            <w:r w:rsidRPr="0047128E">
              <w:rPr>
                <w:rFonts w:ascii="仿宋_GB2312" w:eastAsia="仿宋_GB2312" w:hint="eastAsia"/>
                <w:color w:val="000000"/>
                <w:sz w:val="32"/>
                <w:szCs w:val="32"/>
              </w:rPr>
              <w:t>建设契机，扩大对外宣传，加强与中亚和东盟各国合作交流，开辟更多的优质留学生生源基地。创新留学生招生机制，加大优秀外国留学生奖学金支持力度，加快扩大留学生规模。理顺留学生培养与管理体制，提高留学生培养质量。</w:t>
            </w:r>
          </w:p>
          <w:p w:rsidR="00FC2E1F" w:rsidRPr="0047128E" w:rsidRDefault="00FC2E1F" w:rsidP="002324AA">
            <w:pPr>
              <w:adjustRightInd w:val="0"/>
              <w:snapToGrid w:val="0"/>
              <w:spacing w:line="360" w:lineRule="auto"/>
              <w:ind w:firstLine="200"/>
              <w:rPr>
                <w:rFonts w:ascii="楷体_GB2312" w:eastAsia="楷体_GB2312" w:cs="Arial"/>
                <w:color w:val="000000"/>
                <w:sz w:val="32"/>
                <w:szCs w:val="32"/>
              </w:rPr>
            </w:pPr>
            <w:r w:rsidRPr="0047128E">
              <w:rPr>
                <w:rFonts w:ascii="楷体_GB2312" w:eastAsia="楷体_GB2312" w:cs="Arial" w:hint="eastAsia"/>
                <w:color w:val="000000"/>
                <w:sz w:val="32"/>
                <w:szCs w:val="32"/>
              </w:rPr>
              <w:t>（七）深化支撑保障体制机制改革，优化资源配置，提高资源的整合</w:t>
            </w:r>
            <w:r w:rsidRPr="0047128E">
              <w:rPr>
                <w:rFonts w:ascii="楷体_GB2312" w:eastAsia="楷体_GB2312" w:cs="Arial" w:hint="eastAsia"/>
                <w:color w:val="000000"/>
                <w:sz w:val="32"/>
                <w:szCs w:val="32"/>
              </w:rPr>
              <w:lastRenderedPageBreak/>
              <w:t>能力和利用效率。</w:t>
            </w:r>
          </w:p>
          <w:p w:rsidR="00FC2E1F" w:rsidRPr="0047128E" w:rsidRDefault="00FC2E1F" w:rsidP="002324AA">
            <w:pPr>
              <w:adjustRightInd w:val="0"/>
              <w:snapToGrid w:val="0"/>
              <w:spacing w:line="360" w:lineRule="auto"/>
              <w:ind w:firstLineChars="200" w:firstLine="640"/>
              <w:rPr>
                <w:rFonts w:ascii="仿宋_GB2312" w:eastAsia="仿宋_GB2312"/>
                <w:color w:val="000000"/>
                <w:sz w:val="32"/>
                <w:szCs w:val="32"/>
              </w:rPr>
            </w:pPr>
            <w:r w:rsidRPr="0047128E">
              <w:rPr>
                <w:rFonts w:ascii="仿宋_GB2312" w:eastAsia="仿宋_GB2312"/>
                <w:color w:val="000000"/>
                <w:sz w:val="32"/>
                <w:szCs w:val="32"/>
              </w:rPr>
              <w:t>28.</w:t>
            </w:r>
            <w:r w:rsidRPr="0047128E">
              <w:rPr>
                <w:rFonts w:ascii="仿宋_GB2312" w:eastAsia="仿宋_GB2312" w:hint="eastAsia"/>
                <w:color w:val="000000"/>
                <w:sz w:val="32"/>
                <w:szCs w:val="32"/>
              </w:rPr>
              <w:t>加强支撑保障服务体系规划与标准建设。统筹制定支撑保障服务体系建设总体规划及安全、建筑、交通、绿化</w:t>
            </w:r>
            <w:r w:rsidRPr="0047128E">
              <w:rPr>
                <w:rFonts w:ascii="仿宋_GB2312" w:eastAsia="仿宋_GB2312" w:hint="eastAsia"/>
                <w:sz w:val="32"/>
                <w:szCs w:val="32"/>
              </w:rPr>
              <w:t>、水电暖</w:t>
            </w:r>
            <w:r w:rsidRPr="0047128E">
              <w:rPr>
                <w:rFonts w:ascii="仿宋_GB2312" w:eastAsia="仿宋_GB2312" w:hint="eastAsia"/>
                <w:color w:val="000000"/>
                <w:sz w:val="32"/>
                <w:szCs w:val="32"/>
              </w:rPr>
              <w:t>基础设施、节能减排等系列专项规划；实施规划管理，提高校园基础设施建设水平，创建智慧校园；健全各类支撑保障服务规范和技术标准，推进支撑保障工作制度化、规范化、标准化。</w:t>
            </w:r>
          </w:p>
          <w:p w:rsidR="00FC2E1F" w:rsidRPr="0047128E" w:rsidRDefault="00FC2E1F" w:rsidP="002324AA">
            <w:pPr>
              <w:adjustRightInd w:val="0"/>
              <w:snapToGrid w:val="0"/>
              <w:spacing w:line="360" w:lineRule="auto"/>
              <w:ind w:firstLineChars="200" w:firstLine="640"/>
              <w:rPr>
                <w:rFonts w:ascii="仿宋_GB2312" w:eastAsia="仿宋_GB2312"/>
                <w:color w:val="000000"/>
                <w:sz w:val="32"/>
                <w:szCs w:val="32"/>
              </w:rPr>
            </w:pPr>
            <w:r w:rsidRPr="0047128E">
              <w:rPr>
                <w:rFonts w:ascii="仿宋_GB2312" w:eastAsia="仿宋_GB2312"/>
                <w:color w:val="000000"/>
                <w:sz w:val="32"/>
                <w:szCs w:val="32"/>
              </w:rPr>
              <w:t>29.</w:t>
            </w:r>
            <w:r w:rsidRPr="0047128E">
              <w:rPr>
                <w:rFonts w:ascii="仿宋_GB2312" w:eastAsia="仿宋_GB2312" w:hint="eastAsia"/>
                <w:color w:val="000000"/>
                <w:sz w:val="32"/>
                <w:szCs w:val="32"/>
              </w:rPr>
              <w:t>建立资源优化配置机制。以促进资源共享、提高使用效能为出发点，打破传统管理体制，推进资源优化布局，加快完善资源使用功能，实现开放式、精细化管理。加快高标准科教试验用地配套设施建设，实行合同化管理，强化退出机制；深化公用房有偿使用改革，建立腾退机制，促进高效利用；完善大型仪器设备共享运行机制，建设校院两级共享平台，加大开放力度；建立房产土地、图书情报、实验设备、能耗监控、基建修缮等数据的融合共享机制，促进支撑保障系统信息资源的综合协同服务；完善以贡献为导向的资源配置考核评价机制，实现资源的动态调整和合理利用。</w:t>
            </w:r>
          </w:p>
          <w:p w:rsidR="00FC2E1F" w:rsidRPr="0047128E" w:rsidRDefault="00FC2E1F" w:rsidP="002324AA">
            <w:pPr>
              <w:adjustRightInd w:val="0"/>
              <w:snapToGrid w:val="0"/>
              <w:spacing w:line="360" w:lineRule="auto"/>
              <w:ind w:firstLineChars="200" w:firstLine="640"/>
              <w:rPr>
                <w:rFonts w:ascii="仿宋_GB2312" w:eastAsia="仿宋_GB2312"/>
                <w:color w:val="000000"/>
                <w:sz w:val="32"/>
                <w:szCs w:val="32"/>
              </w:rPr>
            </w:pPr>
            <w:r w:rsidRPr="0047128E">
              <w:rPr>
                <w:rFonts w:ascii="仿宋_GB2312" w:eastAsia="仿宋_GB2312"/>
                <w:color w:val="000000"/>
                <w:sz w:val="32"/>
                <w:szCs w:val="32"/>
              </w:rPr>
              <w:t>30.</w:t>
            </w:r>
            <w:r w:rsidRPr="0047128E">
              <w:rPr>
                <w:rFonts w:ascii="仿宋_GB2312" w:eastAsia="仿宋_GB2312" w:hint="eastAsia"/>
                <w:color w:val="000000"/>
                <w:sz w:val="32"/>
                <w:szCs w:val="32"/>
              </w:rPr>
              <w:t>推进服务保障社会化改革。强化成本与质量意识，发挥市场在服务保障和资源配置中的作用；建立市场准入与退出机制，完善和细化校内已开放服务市场在安全、质量、价格等方面的监管；推动服务保障功能向校外延伸，开拓餐饮、物业、园林绿化等社会市场；引进优质企业参与校内服务，实施校内重点区域保洁、保安等服务社会化试点，推行部分大型设备、网络保障系统维护外包。</w:t>
            </w:r>
          </w:p>
          <w:p w:rsidR="00FC2E1F" w:rsidRPr="0047128E" w:rsidRDefault="00FC2E1F" w:rsidP="002324AA">
            <w:pPr>
              <w:adjustRightInd w:val="0"/>
              <w:snapToGrid w:val="0"/>
              <w:spacing w:line="360" w:lineRule="auto"/>
              <w:ind w:firstLineChars="200" w:firstLine="640"/>
              <w:rPr>
                <w:rFonts w:ascii="黑体" w:eastAsia="黑体"/>
                <w:color w:val="000000"/>
                <w:sz w:val="32"/>
                <w:szCs w:val="32"/>
              </w:rPr>
            </w:pPr>
            <w:r w:rsidRPr="0047128E">
              <w:rPr>
                <w:rFonts w:ascii="黑体" w:eastAsia="黑体" w:hint="eastAsia"/>
                <w:color w:val="000000"/>
                <w:sz w:val="32"/>
                <w:szCs w:val="32"/>
              </w:rPr>
              <w:t>四、保障措施</w:t>
            </w:r>
          </w:p>
          <w:p w:rsidR="00FC2E1F" w:rsidRPr="0047128E" w:rsidRDefault="00FC2E1F" w:rsidP="002324AA">
            <w:pPr>
              <w:adjustRightInd w:val="0"/>
              <w:snapToGrid w:val="0"/>
              <w:spacing w:line="360" w:lineRule="auto"/>
              <w:ind w:firstLineChars="200" w:firstLine="640"/>
              <w:rPr>
                <w:rFonts w:ascii="仿宋_GB2312" w:eastAsia="仿宋_GB2312" w:hAnsi="宋体"/>
                <w:color w:val="000000"/>
                <w:sz w:val="32"/>
                <w:szCs w:val="32"/>
              </w:rPr>
            </w:pPr>
            <w:r w:rsidRPr="0047128E">
              <w:rPr>
                <w:rFonts w:ascii="楷体_GB2312" w:eastAsia="楷体_GB2312" w:hint="eastAsia"/>
                <w:color w:val="000000"/>
                <w:sz w:val="32"/>
                <w:szCs w:val="32"/>
              </w:rPr>
              <w:lastRenderedPageBreak/>
              <w:t>（一）加强组织领导。</w:t>
            </w:r>
            <w:r w:rsidRPr="0047128E">
              <w:rPr>
                <w:rFonts w:ascii="仿宋_GB2312" w:eastAsia="仿宋_GB2312" w:hAnsi="宋体" w:hint="eastAsia"/>
                <w:color w:val="000000"/>
                <w:sz w:val="32"/>
                <w:szCs w:val="32"/>
              </w:rPr>
              <w:t>学校成立综合改革领导小组，校党委书记、校长任组长，常务副校长任副组长，其他校级领导任成员，加强对学校改革工作的组织领导，统筹协调、研究综合改革中的重大问题和重要事项。</w:t>
            </w:r>
          </w:p>
          <w:p w:rsidR="00FC2E1F" w:rsidRPr="0047128E" w:rsidRDefault="00FC2E1F" w:rsidP="002324AA">
            <w:pPr>
              <w:adjustRightInd w:val="0"/>
              <w:snapToGrid w:val="0"/>
              <w:spacing w:line="360" w:lineRule="auto"/>
              <w:ind w:firstLineChars="200" w:firstLine="640"/>
              <w:rPr>
                <w:rFonts w:ascii="仿宋_GB2312" w:eastAsia="仿宋_GB2312" w:hAnsi="宋体"/>
                <w:sz w:val="32"/>
                <w:szCs w:val="32"/>
              </w:rPr>
            </w:pPr>
            <w:r w:rsidRPr="0047128E">
              <w:rPr>
                <w:rFonts w:ascii="楷体_GB2312" w:eastAsia="楷体_GB2312" w:hint="eastAsia"/>
                <w:sz w:val="32"/>
                <w:szCs w:val="32"/>
              </w:rPr>
              <w:t>（二）争取上级支持。</w:t>
            </w:r>
            <w:r w:rsidRPr="0047128E">
              <w:rPr>
                <w:rFonts w:ascii="仿宋_GB2312" w:eastAsia="仿宋_GB2312" w:hAnsi="宋体" w:hint="eastAsia"/>
                <w:sz w:val="32"/>
                <w:szCs w:val="32"/>
              </w:rPr>
              <w:t>加强同部委和陕西省的联系沟通，请求对学校改革工作给予指导。就学校改革中需要突破部省现行管理政策的事项，及时汇报，争取上级部门的政策支持。</w:t>
            </w:r>
          </w:p>
          <w:p w:rsidR="00FC2E1F" w:rsidRPr="0047128E" w:rsidRDefault="00FC2E1F" w:rsidP="002324AA">
            <w:pPr>
              <w:adjustRightInd w:val="0"/>
              <w:snapToGrid w:val="0"/>
              <w:spacing w:line="360" w:lineRule="auto"/>
              <w:ind w:firstLineChars="196" w:firstLine="627"/>
              <w:rPr>
                <w:rFonts w:ascii="仿宋_GB2312" w:eastAsia="仿宋_GB2312" w:cs="仿宋_GB2312"/>
                <w:color w:val="000000"/>
                <w:sz w:val="32"/>
                <w:szCs w:val="32"/>
              </w:rPr>
            </w:pPr>
            <w:r w:rsidRPr="0047128E">
              <w:rPr>
                <w:rFonts w:ascii="楷体_GB2312" w:eastAsia="楷体_GB2312" w:cs="仿宋_GB2312" w:hint="eastAsia"/>
                <w:color w:val="000000"/>
                <w:sz w:val="32"/>
                <w:szCs w:val="32"/>
              </w:rPr>
              <w:t>（三）注重宣传引导。</w:t>
            </w:r>
            <w:r w:rsidRPr="0047128E">
              <w:rPr>
                <w:rFonts w:ascii="仿宋_GB2312" w:eastAsia="仿宋_GB2312" w:cs="仿宋_GB2312" w:hint="eastAsia"/>
                <w:color w:val="000000"/>
                <w:sz w:val="32"/>
                <w:szCs w:val="32"/>
              </w:rPr>
              <w:t>通过专题学习、交流座谈等形式，组织师生深入学习改革方案的基本内容和主要精神，深刻理解学校深化改革的目标任务和战略部署，并通过广泛宣传吸引广大校友及其他社会力量进一步关心支持学校改革和发展，为实施改革营造良好的社会环境和舆论氛围。</w:t>
            </w:r>
          </w:p>
          <w:p w:rsidR="00FC2E1F" w:rsidRPr="0047128E" w:rsidRDefault="00FC2E1F" w:rsidP="002324AA">
            <w:pPr>
              <w:adjustRightInd w:val="0"/>
              <w:snapToGrid w:val="0"/>
              <w:spacing w:line="360" w:lineRule="auto"/>
              <w:ind w:firstLineChars="196" w:firstLine="627"/>
              <w:rPr>
                <w:rFonts w:ascii="黑体" w:eastAsia="黑体" w:hAnsi="黑体"/>
                <w:b/>
                <w:bCs/>
                <w:color w:val="000000"/>
                <w:sz w:val="32"/>
                <w:szCs w:val="32"/>
              </w:rPr>
            </w:pPr>
            <w:r w:rsidRPr="0047128E">
              <w:rPr>
                <w:rFonts w:ascii="楷体_GB2312" w:eastAsia="楷体_GB2312" w:cs="仿宋_GB2312" w:hint="eastAsia"/>
                <w:color w:val="000000"/>
                <w:sz w:val="32"/>
                <w:szCs w:val="32"/>
              </w:rPr>
              <w:t>（四）加强党建保证。</w:t>
            </w:r>
            <w:r w:rsidRPr="0047128E">
              <w:rPr>
                <w:rFonts w:ascii="仿宋_GB2312" w:eastAsia="仿宋_GB2312" w:cs="仿宋_GB2312" w:hint="eastAsia"/>
                <w:color w:val="000000"/>
                <w:sz w:val="32"/>
                <w:szCs w:val="32"/>
              </w:rPr>
              <w:t>全面加强基层党组织建设</w:t>
            </w:r>
            <w:r w:rsidRPr="0047128E">
              <w:rPr>
                <w:rFonts w:ascii="仿宋_GB2312" w:eastAsia="仿宋_GB2312" w:cs="仿宋_GB2312"/>
                <w:color w:val="000000"/>
                <w:sz w:val="32"/>
                <w:szCs w:val="32"/>
              </w:rPr>
              <w:t>，</w:t>
            </w:r>
            <w:r w:rsidRPr="0047128E">
              <w:rPr>
                <w:rFonts w:ascii="仿宋_GB2312" w:eastAsia="仿宋_GB2312" w:cs="仿宋_GB2312" w:hint="eastAsia"/>
                <w:color w:val="000000"/>
                <w:sz w:val="32"/>
                <w:szCs w:val="32"/>
              </w:rPr>
              <w:t>进一步落实学院领导班子党建工作责任制，推动创建学习型、</w:t>
            </w:r>
            <w:r w:rsidRPr="0047128E">
              <w:rPr>
                <w:rFonts w:ascii="仿宋_GB2312" w:eastAsia="仿宋_GB2312" w:cs="仿宋_GB2312"/>
                <w:color w:val="000000"/>
                <w:sz w:val="32"/>
                <w:szCs w:val="32"/>
              </w:rPr>
              <w:t>服务型</w:t>
            </w:r>
            <w:r w:rsidRPr="0047128E">
              <w:rPr>
                <w:rFonts w:ascii="仿宋_GB2312" w:eastAsia="仿宋_GB2312" w:cs="仿宋_GB2312" w:hint="eastAsia"/>
                <w:color w:val="000000"/>
                <w:sz w:val="32"/>
                <w:szCs w:val="32"/>
              </w:rPr>
              <w:t>、创新型基层党组织，充分发挥基层党组织在推动综合改革中的组织保证作用。</w:t>
            </w:r>
          </w:p>
          <w:p w:rsidR="00FC2E1F" w:rsidRPr="0047128E" w:rsidRDefault="00FC2E1F" w:rsidP="002324AA">
            <w:pPr>
              <w:adjustRightInd w:val="0"/>
              <w:snapToGrid w:val="0"/>
              <w:spacing w:line="360" w:lineRule="auto"/>
              <w:ind w:firstLineChars="200" w:firstLine="640"/>
              <w:rPr>
                <w:rFonts w:ascii="仿宋_GB2312" w:eastAsia="仿宋_GB2312"/>
                <w:color w:val="000000"/>
                <w:sz w:val="32"/>
                <w:szCs w:val="32"/>
              </w:rPr>
            </w:pPr>
            <w:r w:rsidRPr="0047128E">
              <w:rPr>
                <w:rFonts w:ascii="楷体_GB2312" w:eastAsia="楷体_GB2312" w:cs="仿宋_GB2312" w:hint="eastAsia"/>
                <w:color w:val="000000"/>
                <w:sz w:val="32"/>
                <w:szCs w:val="32"/>
              </w:rPr>
              <w:t>（五）明确工作任务。</w:t>
            </w:r>
            <w:r w:rsidRPr="0047128E">
              <w:rPr>
                <w:rFonts w:ascii="仿宋_GB2312" w:eastAsia="仿宋_GB2312" w:cs="仿宋_GB2312" w:hint="eastAsia"/>
                <w:color w:val="000000"/>
                <w:sz w:val="32"/>
                <w:szCs w:val="32"/>
              </w:rPr>
              <w:t>对改革方案总体目标任务进行分解，纳入学校年度工作要点和重点工作安排，落实责任领导、牵头部门和配合单位，制定切实可行的实施方案，明确具体任务执行进度，分阶段、分步骤组织实施。</w:t>
            </w:r>
          </w:p>
          <w:p w:rsidR="00FC2E1F" w:rsidRPr="0047128E" w:rsidRDefault="00FC2E1F" w:rsidP="002324AA">
            <w:pPr>
              <w:adjustRightInd w:val="0"/>
              <w:snapToGrid w:val="0"/>
              <w:spacing w:line="360" w:lineRule="auto"/>
              <w:ind w:firstLineChars="200" w:firstLine="640"/>
              <w:rPr>
                <w:sz w:val="32"/>
                <w:szCs w:val="32"/>
              </w:rPr>
            </w:pPr>
            <w:r w:rsidRPr="0047128E">
              <w:rPr>
                <w:rFonts w:ascii="楷体_GB2312" w:eastAsia="楷体_GB2312" w:cs="仿宋_GB2312" w:hint="eastAsia"/>
                <w:color w:val="000000"/>
                <w:sz w:val="32"/>
                <w:szCs w:val="32"/>
              </w:rPr>
              <w:t>（六）强化监督管理。</w:t>
            </w:r>
            <w:r w:rsidRPr="0047128E">
              <w:rPr>
                <w:rFonts w:ascii="仿宋_GB2312" w:eastAsia="仿宋_GB2312" w:cs="仿宋_GB2312" w:hint="eastAsia"/>
                <w:color w:val="000000"/>
                <w:sz w:val="32"/>
                <w:szCs w:val="32"/>
              </w:rPr>
              <w:t>加强对改革任务执行情况的跟踪与控制，实施年度检查、评估和考核，及时掌握改革方案的实施情况，发现并解决存在的主要问题，并将检查评估结果纳入各单位考核范畴。</w:t>
            </w:r>
            <w:bookmarkStart w:id="3" w:name="_Toc330565837"/>
            <w:bookmarkStart w:id="4" w:name="_Toc334687739"/>
            <w:bookmarkEnd w:id="3"/>
            <w:bookmarkEnd w:id="4"/>
          </w:p>
          <w:p w:rsidR="00FC2E1F" w:rsidRPr="00375940" w:rsidRDefault="00FC2E1F" w:rsidP="002324AA">
            <w:pPr>
              <w:spacing w:beforeLines="50"/>
              <w:ind w:right="159"/>
              <w:rPr>
                <w:rFonts w:ascii="仿宋_GB2312" w:eastAsia="仿宋_GB2312"/>
                <w:color w:val="000000"/>
                <w:sz w:val="32"/>
                <w:szCs w:val="32"/>
              </w:rPr>
            </w:pPr>
          </w:p>
          <w:p w:rsidR="00FC2E1F" w:rsidRDefault="00FC2E1F" w:rsidP="002324AA">
            <w:pPr>
              <w:pStyle w:val="a5"/>
              <w:spacing w:line="600" w:lineRule="atLeast"/>
            </w:pPr>
            <w:r>
              <w:rPr>
                <w:rFonts w:ascii="仿宋_GB2312" w:eastAsia="仿宋_GB2312"/>
                <w:sz w:val="32"/>
                <w:szCs w:val="32"/>
              </w:rPr>
              <w:br/>
            </w:r>
          </w:p>
        </w:tc>
      </w:tr>
      <w:tr w:rsidR="00FC2E1F" w:rsidRPr="008B39AE" w:rsidTr="002324AA">
        <w:trPr>
          <w:trHeight w:val="600"/>
          <w:tblCellSpacing w:w="0" w:type="dxa"/>
          <w:jc w:val="center"/>
        </w:trPr>
        <w:tc>
          <w:tcPr>
            <w:tcW w:w="0" w:type="auto"/>
            <w:vAlign w:val="center"/>
          </w:tcPr>
          <w:p w:rsidR="00FC2E1F" w:rsidRDefault="00FC2E1F" w:rsidP="002324AA">
            <w:pPr>
              <w:pStyle w:val="a5"/>
            </w:pPr>
            <w:r>
              <w:lastRenderedPageBreak/>
              <w:t> </w:t>
            </w:r>
          </w:p>
          <w:p w:rsidR="00FC2E1F" w:rsidRDefault="00FC2E1F" w:rsidP="002324AA">
            <w:pPr>
              <w:pStyle w:val="a5"/>
            </w:pPr>
            <w:r>
              <w:t> </w:t>
            </w:r>
          </w:p>
          <w:p w:rsidR="00FC2E1F" w:rsidRDefault="00FC2E1F" w:rsidP="002324AA">
            <w:pPr>
              <w:pStyle w:val="a5"/>
            </w:pPr>
            <w:r>
              <w:t> </w:t>
            </w:r>
          </w:p>
        </w:tc>
      </w:tr>
      <w:tr w:rsidR="00FC2E1F" w:rsidRPr="008B39AE" w:rsidTr="002324AA">
        <w:trPr>
          <w:tblCellSpacing w:w="0" w:type="dxa"/>
          <w:jc w:val="center"/>
        </w:trPr>
        <w:tc>
          <w:tcPr>
            <w:tcW w:w="0" w:type="auto"/>
            <w:vAlign w:val="center"/>
          </w:tcPr>
          <w:p w:rsidR="00FC2E1F" w:rsidRDefault="00FC2E1F" w:rsidP="002324AA">
            <w:pPr>
              <w:pStyle w:val="a5"/>
            </w:pPr>
            <w:r>
              <w:t> </w:t>
            </w:r>
          </w:p>
          <w:p w:rsidR="00FC2E1F" w:rsidRDefault="00FC2E1F" w:rsidP="002324AA">
            <w:pPr>
              <w:pStyle w:val="a5"/>
              <w:rPr>
                <w:rFonts w:hint="eastAsia"/>
              </w:rPr>
            </w:pPr>
            <w:r>
              <w:t> </w:t>
            </w:r>
          </w:p>
          <w:p w:rsidR="00FC2E1F" w:rsidRDefault="00FC2E1F" w:rsidP="002324AA">
            <w:pPr>
              <w:pStyle w:val="a5"/>
              <w:rPr>
                <w:rFonts w:hint="eastAsia"/>
              </w:rPr>
            </w:pPr>
          </w:p>
          <w:p w:rsidR="00FC2E1F" w:rsidRDefault="00FC2E1F" w:rsidP="002324AA">
            <w:pPr>
              <w:pStyle w:val="a5"/>
              <w:rPr>
                <w:rFonts w:hint="eastAsia"/>
              </w:rPr>
            </w:pPr>
          </w:p>
          <w:p w:rsidR="00FC2E1F" w:rsidRDefault="00FC2E1F" w:rsidP="002324AA">
            <w:pPr>
              <w:pStyle w:val="a5"/>
              <w:rPr>
                <w:rFonts w:hint="eastAsia"/>
              </w:rPr>
            </w:pPr>
          </w:p>
          <w:p w:rsidR="00FC2E1F" w:rsidRDefault="00FC2E1F" w:rsidP="002324AA">
            <w:pPr>
              <w:pStyle w:val="a5"/>
              <w:rPr>
                <w:rFonts w:hint="eastAsia"/>
              </w:rPr>
            </w:pPr>
          </w:p>
          <w:p w:rsidR="00FC2E1F" w:rsidRDefault="00FC2E1F" w:rsidP="002324AA">
            <w:pPr>
              <w:pStyle w:val="a5"/>
              <w:rPr>
                <w:rFonts w:hint="eastAsia"/>
              </w:rPr>
            </w:pPr>
          </w:p>
          <w:p w:rsidR="00FC2E1F" w:rsidRDefault="00FC2E1F" w:rsidP="002324AA">
            <w:pPr>
              <w:pStyle w:val="a5"/>
              <w:rPr>
                <w:rFonts w:hint="eastAsia"/>
              </w:rPr>
            </w:pPr>
          </w:p>
          <w:p w:rsidR="00FC2E1F" w:rsidRDefault="00FC2E1F" w:rsidP="002324AA">
            <w:pPr>
              <w:pStyle w:val="a5"/>
              <w:rPr>
                <w:rFonts w:hint="eastAsia"/>
              </w:rPr>
            </w:pPr>
          </w:p>
          <w:p w:rsidR="00FC2E1F" w:rsidRDefault="00FC2E1F" w:rsidP="002324AA">
            <w:pPr>
              <w:pStyle w:val="a5"/>
              <w:rPr>
                <w:rFonts w:hint="eastAsia"/>
              </w:rPr>
            </w:pPr>
          </w:p>
          <w:p w:rsidR="00FC2E1F" w:rsidRDefault="00FC2E1F" w:rsidP="002324AA">
            <w:pPr>
              <w:pStyle w:val="a5"/>
            </w:pPr>
          </w:p>
        </w:tc>
      </w:tr>
      <w:tr w:rsidR="00FC2E1F" w:rsidRPr="008B39AE" w:rsidTr="002324AA">
        <w:trPr>
          <w:tblCellSpacing w:w="0" w:type="dxa"/>
          <w:jc w:val="center"/>
        </w:trPr>
        <w:tc>
          <w:tcPr>
            <w:tcW w:w="0" w:type="auto"/>
            <w:vAlign w:val="center"/>
          </w:tcPr>
          <w:p w:rsidR="00FC2E1F" w:rsidRDefault="00FC2E1F" w:rsidP="002324AA">
            <w:pPr>
              <w:rPr>
                <w:rFonts w:ascii="宋体" w:cs="宋体"/>
                <w:sz w:val="24"/>
                <w:szCs w:val="24"/>
              </w:rPr>
            </w:pPr>
          </w:p>
        </w:tc>
      </w:tr>
    </w:tbl>
    <w:p w:rsidR="00FC2E1F" w:rsidRPr="005734EE" w:rsidRDefault="00FC2E1F" w:rsidP="00FC2E1F"/>
    <w:p w:rsidR="006812E6" w:rsidRDefault="006812E6"/>
    <w:sectPr w:rsidR="006812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2E6" w:rsidRDefault="006812E6" w:rsidP="00FC2E1F">
      <w:r>
        <w:separator/>
      </w:r>
    </w:p>
  </w:endnote>
  <w:endnote w:type="continuationSeparator" w:id="1">
    <w:p w:rsidR="006812E6" w:rsidRDefault="006812E6" w:rsidP="00FC2E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2E6" w:rsidRDefault="006812E6" w:rsidP="00FC2E1F">
      <w:r>
        <w:separator/>
      </w:r>
    </w:p>
  </w:footnote>
  <w:footnote w:type="continuationSeparator" w:id="1">
    <w:p w:rsidR="006812E6" w:rsidRDefault="006812E6" w:rsidP="00FC2E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2E1F"/>
    <w:rsid w:val="006812E6"/>
    <w:rsid w:val="00FC2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E1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2E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C2E1F"/>
    <w:rPr>
      <w:sz w:val="18"/>
      <w:szCs w:val="18"/>
    </w:rPr>
  </w:style>
  <w:style w:type="paragraph" w:styleId="a4">
    <w:name w:val="footer"/>
    <w:basedOn w:val="a"/>
    <w:link w:val="Char0"/>
    <w:uiPriority w:val="99"/>
    <w:semiHidden/>
    <w:unhideWhenUsed/>
    <w:rsid w:val="00FC2E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C2E1F"/>
    <w:rPr>
      <w:sz w:val="18"/>
      <w:szCs w:val="18"/>
    </w:rPr>
  </w:style>
  <w:style w:type="paragraph" w:styleId="a5">
    <w:name w:val="Normal (Web)"/>
    <w:basedOn w:val="a"/>
    <w:rsid w:val="00FC2E1F"/>
    <w:pPr>
      <w:widowControl/>
      <w:spacing w:before="100" w:beforeAutospacing="1" w:after="100" w:afterAutospacing="1"/>
      <w:jc w:val="left"/>
    </w:pPr>
    <w:rPr>
      <w:rFonts w:ascii="宋体" w:hAnsi="宋体" w:cs="宋体"/>
      <w:kern w:val="0"/>
      <w:sz w:val="24"/>
      <w:szCs w:val="24"/>
    </w:rPr>
  </w:style>
  <w:style w:type="character" w:styleId="a6">
    <w:name w:val="Strong"/>
    <w:basedOn w:val="a0"/>
    <w:qFormat/>
    <w:rsid w:val="00FC2E1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1286</Words>
  <Characters>7336</Characters>
  <Application>Microsoft Office Word</Application>
  <DocSecurity>0</DocSecurity>
  <Lines>61</Lines>
  <Paragraphs>17</Paragraphs>
  <ScaleCrop>false</ScaleCrop>
  <Company>微软中国</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dc:creator>
  <cp:keywords/>
  <dc:description/>
  <cp:lastModifiedBy>郝婷</cp:lastModifiedBy>
  <cp:revision>2</cp:revision>
  <dcterms:created xsi:type="dcterms:W3CDTF">2015-12-31T03:53:00Z</dcterms:created>
  <dcterms:modified xsi:type="dcterms:W3CDTF">2015-12-31T03:53:00Z</dcterms:modified>
</cp:coreProperties>
</file>